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66" w:rsidRDefault="009F1997">
      <w:proofErr w:type="spellStart"/>
      <w:r>
        <w:t>Merremia</w:t>
      </w:r>
      <w:proofErr w:type="spellEnd"/>
      <w:r>
        <w:t xml:space="preserve"> tuberose</w:t>
      </w:r>
      <w:r w:rsidR="00A13D2E">
        <w:t xml:space="preserve"> Wood Rose</w:t>
      </w:r>
    </w:p>
    <w:p w:rsidR="003A0AD4" w:rsidRDefault="009F1997">
      <w:r>
        <w:t xml:space="preserve">Also known as Spanish </w:t>
      </w:r>
      <w:proofErr w:type="spellStart"/>
      <w:r>
        <w:t>arborvine</w:t>
      </w:r>
      <w:proofErr w:type="spellEnd"/>
      <w:r>
        <w:t xml:space="preserve">, Spanish woodbine, and yellow morning-glory, wood rose is a perennial </w:t>
      </w:r>
      <w:r w:rsidR="00085039">
        <w:t xml:space="preserve">twining </w:t>
      </w:r>
      <w:r w:rsidR="006A16DD">
        <w:t xml:space="preserve">woody </w:t>
      </w:r>
      <w:r>
        <w:t>vine</w:t>
      </w:r>
      <w:r w:rsidR="00085039">
        <w:t xml:space="preserve"> </w:t>
      </w:r>
      <w:r w:rsidR="00875019">
        <w:t xml:space="preserve">and </w:t>
      </w:r>
      <w:r w:rsidR="00A13D2E">
        <w:t>a</w:t>
      </w:r>
      <w:r w:rsidR="00085039">
        <w:t xml:space="preserve"> member of the morning-glory family, </w:t>
      </w:r>
      <w:proofErr w:type="spellStart"/>
      <w:r w:rsidR="009F7C11">
        <w:t>Convolvulaceae</w:t>
      </w:r>
      <w:proofErr w:type="spellEnd"/>
      <w:proofErr w:type="gramStart"/>
      <w:r w:rsidR="009F7C11">
        <w:t>,  that</w:t>
      </w:r>
      <w:proofErr w:type="gramEnd"/>
      <w:r w:rsidR="00085039">
        <w:t xml:space="preserve"> also includes sweet potato and dodder</w:t>
      </w:r>
      <w:r w:rsidR="00875019">
        <w:t>.  It is native</w:t>
      </w:r>
      <w:r>
        <w:t xml:space="preserve"> to Mexico and </w:t>
      </w:r>
      <w:r w:rsidR="00C54BF2">
        <w:t>Central</w:t>
      </w:r>
      <w:r w:rsidR="006A16DD">
        <w:t xml:space="preserve"> America </w:t>
      </w:r>
      <w:r w:rsidR="00875019">
        <w:t>but</w:t>
      </w:r>
      <w:r w:rsidR="009F7C11">
        <w:t xml:space="preserve"> has been grown as an </w:t>
      </w:r>
      <w:proofErr w:type="gramStart"/>
      <w:r w:rsidR="009F7C11">
        <w:t xml:space="preserve">ornamental </w:t>
      </w:r>
      <w:r w:rsidR="00875019">
        <w:t xml:space="preserve"> </w:t>
      </w:r>
      <w:r w:rsidR="009F7C11">
        <w:t>in</w:t>
      </w:r>
      <w:proofErr w:type="gramEnd"/>
      <w:r w:rsidR="009F7C11">
        <w:t xml:space="preserve"> tropical and subtropical areas where it naturalizes</w:t>
      </w:r>
      <w:r w:rsidR="00875019">
        <w:t xml:space="preserve"> in wet</w:t>
      </w:r>
      <w:r w:rsidR="009F7C11">
        <w:t xml:space="preserve">, </w:t>
      </w:r>
      <w:proofErr w:type="spellStart"/>
      <w:r w:rsidR="009F7C11">
        <w:t>mesic</w:t>
      </w:r>
      <w:proofErr w:type="spellEnd"/>
      <w:r w:rsidR="009F7C11">
        <w:t>, and lowland forests</w:t>
      </w:r>
      <w:r w:rsidR="003A0AD4">
        <w:t xml:space="preserve">.  Wood rose can smother tall trees and understory and is </w:t>
      </w:r>
      <w:r w:rsidR="00A13D2E">
        <w:t xml:space="preserve">considered invasive in Florida and Hawaii.  </w:t>
      </w:r>
      <w:r w:rsidR="003A0AD4">
        <w:t xml:space="preserve">USDA Hardiness Zones </w:t>
      </w:r>
      <w:r w:rsidR="00B937DB">
        <w:t>11-13</w:t>
      </w:r>
    </w:p>
    <w:p w:rsidR="00B937DB" w:rsidRDefault="00B937DB"/>
    <w:p w:rsidR="00F77A09" w:rsidRDefault="00F77A09">
      <w:r>
        <w:t xml:space="preserve">Description:  Growing </w:t>
      </w:r>
      <w:r w:rsidR="008A531D">
        <w:t>up 33</w:t>
      </w:r>
      <w:r>
        <w:t>-49’</w:t>
      </w:r>
      <w:r w:rsidR="00A07448">
        <w:t xml:space="preserve"> long, wood rose has a slender, hairless</w:t>
      </w:r>
      <w:r>
        <w:t xml:space="preserve"> stem with abundant milky latex, and dark green </w:t>
      </w:r>
      <w:proofErr w:type="spellStart"/>
      <w:r>
        <w:t>palmately</w:t>
      </w:r>
      <w:proofErr w:type="spellEnd"/>
      <w:r>
        <w:t xml:space="preserve"> </w:t>
      </w:r>
      <w:proofErr w:type="gramStart"/>
      <w:r>
        <w:t>lobed  leaves</w:t>
      </w:r>
      <w:proofErr w:type="gramEnd"/>
      <w:r>
        <w:t xml:space="preserve"> 3-8” long carried on an equally long petiole</w:t>
      </w:r>
      <w:r w:rsidR="008A531D">
        <w:t>s</w:t>
      </w:r>
      <w:r>
        <w:t xml:space="preserve">.  </w:t>
      </w:r>
      <w:r w:rsidR="00A07448">
        <w:t>The yellow, funnel-shaped  flowers  are 2.33” in diameter and  give</w:t>
      </w:r>
      <w:r w:rsidR="008A531D">
        <w:t xml:space="preserve"> way</w:t>
      </w:r>
      <w:r w:rsidR="00A07448">
        <w:t xml:space="preserve"> to shiny, ligh</w:t>
      </w:r>
      <w:r w:rsidR="008A531D">
        <w:t xml:space="preserve">t brown seed capsules that resemble flowers (wood rose) and are valued by the florist trade for dried arrangements. Each capsule contains 4 large, black seeds.  </w:t>
      </w:r>
    </w:p>
    <w:p w:rsidR="008A531D" w:rsidRDefault="008A531D"/>
    <w:p w:rsidR="008A531D" w:rsidRDefault="008A531D">
      <w:r>
        <w:t xml:space="preserve">Control:  Seedlings can be hand pulled.  Mature plants should be cut and the cut surface treated with </w:t>
      </w:r>
      <w:proofErr w:type="spellStart"/>
      <w:r>
        <w:t>triclopyr</w:t>
      </w:r>
      <w:proofErr w:type="spellEnd"/>
      <w:r>
        <w:t>.</w:t>
      </w:r>
    </w:p>
    <w:p w:rsidR="00B937DB" w:rsidRDefault="00B937DB"/>
    <w:p w:rsidR="003A0AD4" w:rsidRDefault="003A0AD4"/>
    <w:p w:rsidR="00A07448" w:rsidRDefault="006A16DD" w:rsidP="00A07448">
      <w:pPr>
        <w:pStyle w:val="NormalWeb"/>
        <w:spacing w:before="0" w:beforeAutospacing="0" w:after="0" w:afterAutospacing="0"/>
        <w:textAlignment w:val="baseline"/>
        <w:rPr>
          <w:rFonts w:ascii="Arial" w:hAnsi="Arial" w:cs="Arial"/>
          <w:color w:val="2B2B2B"/>
        </w:rPr>
      </w:pPr>
      <w:r>
        <w:t xml:space="preserve"> </w:t>
      </w:r>
      <w:r w:rsidR="00A07448">
        <w:rPr>
          <w:rFonts w:ascii="Arial" w:hAnsi="Arial" w:cs="Arial"/>
          <w:color w:val="2B2B2B"/>
        </w:rPr>
        <w:t xml:space="preserve">The flowers are morning-glory-like, funnel-shaped, and 2 1/3 inches (6 cm) across. The flowers are followed by distinctive, shiny, light brown, wooden rose-like seed capsules containing 4 large, black seeds. The unusual seed capsules can be used in dried flower arrangements. The leaves are green, hairless, alternate, and </w:t>
      </w:r>
      <w:proofErr w:type="spellStart"/>
      <w:r w:rsidR="00A07448">
        <w:rPr>
          <w:rFonts w:ascii="Arial" w:hAnsi="Arial" w:cs="Arial"/>
          <w:color w:val="2B2B2B"/>
        </w:rPr>
        <w:t>palmately</w:t>
      </w:r>
      <w:proofErr w:type="spellEnd"/>
      <w:r w:rsidR="00A07448">
        <w:rPr>
          <w:rFonts w:ascii="Arial" w:hAnsi="Arial" w:cs="Arial"/>
          <w:color w:val="2B2B2B"/>
        </w:rPr>
        <w:t xml:space="preserve"> lobed with usually 7 </w:t>
      </w:r>
      <w:proofErr w:type="spellStart"/>
      <w:r w:rsidR="00A07448">
        <w:rPr>
          <w:rFonts w:ascii="Arial" w:hAnsi="Arial" w:cs="Arial"/>
          <w:color w:val="2B2B2B"/>
        </w:rPr>
        <w:t>lanceolate</w:t>
      </w:r>
      <w:proofErr w:type="spellEnd"/>
      <w:r w:rsidR="00A07448">
        <w:rPr>
          <w:rFonts w:ascii="Arial" w:hAnsi="Arial" w:cs="Arial"/>
          <w:color w:val="2B2B2B"/>
        </w:rPr>
        <w:t xml:space="preserve"> to elliptic lobes with pointed, tapering tips. The central leaf lobe is the largest. The stems are slender, hairless, twining, and green near the tips and woody near the base.</w:t>
      </w:r>
    </w:p>
    <w:p w:rsidR="009F1997" w:rsidRDefault="009F1997"/>
    <w:p w:rsidR="006A16DD" w:rsidRDefault="003A0AD4">
      <w:proofErr w:type="spellStart"/>
      <w:proofErr w:type="gramStart"/>
      <w:r>
        <w:rPr>
          <w:rFonts w:ascii="Helvetica" w:hAnsi="Helvetica"/>
          <w:color w:val="333333"/>
          <w:sz w:val="21"/>
          <w:szCs w:val="21"/>
          <w:shd w:val="clear" w:color="auto" w:fill="F9F9F9"/>
        </w:rPr>
        <w:t>ln</w:t>
      </w:r>
      <w:proofErr w:type="spellEnd"/>
      <w:proofErr w:type="gramEnd"/>
      <w:r>
        <w:rPr>
          <w:rFonts w:ascii="Helvetica" w:hAnsi="Helvetica"/>
          <w:color w:val="333333"/>
          <w:sz w:val="21"/>
          <w:szCs w:val="21"/>
          <w:shd w:val="clear" w:color="auto" w:fill="F9F9F9"/>
        </w:rPr>
        <w:t xml:space="preserve"> Florida, the herbicides </w:t>
      </w:r>
      <w:proofErr w:type="spellStart"/>
      <w:r>
        <w:rPr>
          <w:rFonts w:ascii="Helvetica" w:hAnsi="Helvetica"/>
          <w:color w:val="333333"/>
          <w:sz w:val="21"/>
          <w:szCs w:val="21"/>
          <w:shd w:val="clear" w:color="auto" w:fill="F9F9F9"/>
        </w:rPr>
        <w:t>Garlon</w:t>
      </w:r>
      <w:proofErr w:type="spellEnd"/>
      <w:r>
        <w:rPr>
          <w:rFonts w:ascii="Helvetica" w:hAnsi="Helvetica"/>
          <w:color w:val="333333"/>
          <w:sz w:val="21"/>
          <w:szCs w:val="21"/>
          <w:shd w:val="clear" w:color="auto" w:fill="F9F9F9"/>
        </w:rPr>
        <w:t xml:space="preserve"> 4 and </w:t>
      </w:r>
      <w:proofErr w:type="spellStart"/>
      <w:r>
        <w:rPr>
          <w:rFonts w:ascii="Helvetica" w:hAnsi="Helvetica"/>
          <w:color w:val="333333"/>
          <w:sz w:val="21"/>
          <w:szCs w:val="21"/>
          <w:shd w:val="clear" w:color="auto" w:fill="F9F9F9"/>
        </w:rPr>
        <w:t>Garlon</w:t>
      </w:r>
      <w:proofErr w:type="spellEnd"/>
      <w:r>
        <w:rPr>
          <w:rFonts w:ascii="Helvetica" w:hAnsi="Helvetica"/>
          <w:color w:val="333333"/>
          <w:sz w:val="21"/>
          <w:szCs w:val="21"/>
          <w:shd w:val="clear" w:color="auto" w:fill="F9F9F9"/>
        </w:rPr>
        <w:t xml:space="preserve"> 3 [active ingredient </w:t>
      </w:r>
      <w:proofErr w:type="spellStart"/>
      <w:r>
        <w:rPr>
          <w:rFonts w:ascii="Helvetica" w:hAnsi="Helvetica"/>
          <w:color w:val="333333"/>
          <w:sz w:val="21"/>
          <w:szCs w:val="21"/>
          <w:shd w:val="clear" w:color="auto" w:fill="F9F9F9"/>
        </w:rPr>
        <w:t>triclopyr</w:t>
      </w:r>
      <w:proofErr w:type="spellEnd"/>
      <w:r>
        <w:rPr>
          <w:rFonts w:ascii="Helvetica" w:hAnsi="Helvetica"/>
          <w:color w:val="333333"/>
          <w:sz w:val="21"/>
          <w:szCs w:val="21"/>
          <w:shd w:val="clear" w:color="auto" w:fill="F9F9F9"/>
        </w:rPr>
        <w:t>] have been used for the chemical control of </w:t>
      </w:r>
      <w:r>
        <w:rPr>
          <w:rStyle w:val="Emphasis"/>
          <w:rFonts w:ascii="Helvetica" w:hAnsi="Helvetica"/>
          <w:color w:val="333333"/>
          <w:sz w:val="21"/>
          <w:szCs w:val="21"/>
          <w:bdr w:val="none" w:sz="0" w:space="0" w:color="auto" w:frame="1"/>
          <w:shd w:val="clear" w:color="auto" w:fill="F9F9F9"/>
        </w:rPr>
        <w:t xml:space="preserve">M. </w:t>
      </w:r>
      <w:proofErr w:type="spellStart"/>
      <w:r>
        <w:rPr>
          <w:rStyle w:val="Emphasis"/>
          <w:rFonts w:ascii="Helvetica" w:hAnsi="Helvetica"/>
          <w:color w:val="333333"/>
          <w:sz w:val="21"/>
          <w:szCs w:val="21"/>
          <w:bdr w:val="none" w:sz="0" w:space="0" w:color="auto" w:frame="1"/>
          <w:shd w:val="clear" w:color="auto" w:fill="F9F9F9"/>
        </w:rPr>
        <w:t>tuberosa</w:t>
      </w:r>
      <w:proofErr w:type="spellEnd"/>
      <w:r>
        <w:rPr>
          <w:rFonts w:ascii="Helvetica" w:hAnsi="Helvetica"/>
          <w:color w:val="333333"/>
          <w:sz w:val="21"/>
          <w:szCs w:val="21"/>
          <w:shd w:val="clear" w:color="auto" w:fill="F9F9F9"/>
        </w:rPr>
        <w:t xml:space="preserve">. </w:t>
      </w:r>
      <w:proofErr w:type="spellStart"/>
      <w:r>
        <w:rPr>
          <w:rFonts w:ascii="Helvetica" w:hAnsi="Helvetica"/>
          <w:color w:val="333333"/>
          <w:sz w:val="21"/>
          <w:szCs w:val="21"/>
          <w:shd w:val="clear" w:color="auto" w:fill="F9F9F9"/>
        </w:rPr>
        <w:t>Garlon</w:t>
      </w:r>
      <w:proofErr w:type="spellEnd"/>
      <w:r>
        <w:rPr>
          <w:rFonts w:ascii="Helvetica" w:hAnsi="Helvetica"/>
          <w:color w:val="333333"/>
          <w:sz w:val="21"/>
          <w:szCs w:val="21"/>
          <w:shd w:val="clear" w:color="auto" w:fill="F9F9F9"/>
        </w:rPr>
        <w:t xml:space="preserve"> 4 at 10% concentration applied to the basal surface of plants was evaluated to achieve excellent control. </w:t>
      </w:r>
      <w:proofErr w:type="spellStart"/>
      <w:r>
        <w:rPr>
          <w:rFonts w:ascii="Helvetica" w:hAnsi="Helvetica"/>
          <w:color w:val="333333"/>
          <w:sz w:val="21"/>
          <w:szCs w:val="21"/>
          <w:shd w:val="clear" w:color="auto" w:fill="F9F9F9"/>
        </w:rPr>
        <w:t>Garlon</w:t>
      </w:r>
      <w:proofErr w:type="spellEnd"/>
      <w:r>
        <w:rPr>
          <w:rFonts w:ascii="Helvetica" w:hAnsi="Helvetica"/>
          <w:color w:val="333333"/>
          <w:sz w:val="21"/>
          <w:szCs w:val="21"/>
          <w:shd w:val="clear" w:color="auto" w:fill="F9F9F9"/>
        </w:rPr>
        <w:t xml:space="preserve"> 3A at 50% applied to cut surfaces of this species achieved good control. Both herbicides have been recommended to be applied to cut stems (</w:t>
      </w:r>
      <w:proofErr w:type="spellStart"/>
      <w:r>
        <w:fldChar w:fldCharType="begin"/>
      </w:r>
      <w:r>
        <w:instrText xml:space="preserve"> HYPERLINK "https://www.cabi.org/isc/datasheet/115577" \l "E4BE75CC-B4F5-47BD-B023-0B3481B10E52" </w:instrText>
      </w:r>
      <w:r>
        <w:fldChar w:fldCharType="separate"/>
      </w:r>
      <w:r>
        <w:rPr>
          <w:rStyle w:val="Hyperlink"/>
          <w:rFonts w:ascii="Helvetica" w:hAnsi="Helvetica"/>
          <w:color w:val="0074C1"/>
          <w:sz w:val="21"/>
          <w:szCs w:val="21"/>
          <w:bdr w:val="none" w:sz="0" w:space="0" w:color="auto" w:frame="1"/>
          <w:shd w:val="clear" w:color="auto" w:fill="F9F9F9"/>
        </w:rPr>
        <w:t>Langeland</w:t>
      </w:r>
      <w:proofErr w:type="spellEnd"/>
      <w:r>
        <w:rPr>
          <w:rStyle w:val="Hyperlink"/>
          <w:rFonts w:ascii="Helvetica" w:hAnsi="Helvetica"/>
          <w:color w:val="0074C1"/>
          <w:sz w:val="21"/>
          <w:szCs w:val="21"/>
          <w:bdr w:val="none" w:sz="0" w:space="0" w:color="auto" w:frame="1"/>
          <w:shd w:val="clear" w:color="auto" w:fill="F9F9F9"/>
        </w:rPr>
        <w:t xml:space="preserve"> and Stocker, 2001</w:t>
      </w:r>
      <w:r>
        <w:fldChar w:fldCharType="end"/>
      </w:r>
      <w:r>
        <w:rPr>
          <w:rFonts w:ascii="Helvetica" w:hAnsi="Helvetica"/>
          <w:color w:val="333333"/>
          <w:sz w:val="21"/>
          <w:szCs w:val="21"/>
          <w:shd w:val="clear" w:color="auto" w:fill="F9F9F9"/>
        </w:rPr>
        <w:t>). Seedlings of </w:t>
      </w:r>
      <w:r>
        <w:rPr>
          <w:rStyle w:val="Emphasis"/>
          <w:rFonts w:ascii="Helvetica" w:hAnsi="Helvetica"/>
          <w:color w:val="333333"/>
          <w:sz w:val="21"/>
          <w:szCs w:val="21"/>
          <w:bdr w:val="none" w:sz="0" w:space="0" w:color="auto" w:frame="1"/>
          <w:shd w:val="clear" w:color="auto" w:fill="F9F9F9"/>
        </w:rPr>
        <w:t xml:space="preserve">M. </w:t>
      </w:r>
      <w:proofErr w:type="spellStart"/>
      <w:r>
        <w:rPr>
          <w:rStyle w:val="Emphasis"/>
          <w:rFonts w:ascii="Helvetica" w:hAnsi="Helvetica"/>
          <w:color w:val="333333"/>
          <w:sz w:val="21"/>
          <w:szCs w:val="21"/>
          <w:bdr w:val="none" w:sz="0" w:space="0" w:color="auto" w:frame="1"/>
          <w:shd w:val="clear" w:color="auto" w:fill="F9F9F9"/>
        </w:rPr>
        <w:t>tuberosa</w:t>
      </w:r>
      <w:proofErr w:type="spellEnd"/>
      <w:r>
        <w:rPr>
          <w:rFonts w:ascii="Helvetica" w:hAnsi="Helvetica"/>
          <w:color w:val="333333"/>
          <w:sz w:val="21"/>
          <w:szCs w:val="21"/>
          <w:shd w:val="clear" w:color="auto" w:fill="F9F9F9"/>
        </w:rPr>
        <w:t> can also be hand pulled.</w:t>
      </w:r>
    </w:p>
    <w:p w:rsidR="006A16DD" w:rsidRDefault="006A16DD"/>
    <w:p w:rsidR="006A16DD" w:rsidRPr="006A16DD" w:rsidRDefault="006A16DD" w:rsidP="006A16DD">
      <w:pPr>
        <w:spacing w:after="0" w:line="240" w:lineRule="auto"/>
        <w:textAlignment w:val="baseline"/>
        <w:rPr>
          <w:rFonts w:ascii="Helvetica" w:eastAsia="Times New Roman" w:hAnsi="Helvetica" w:cs="Times New Roman"/>
          <w:color w:val="333333"/>
          <w:sz w:val="21"/>
          <w:szCs w:val="21"/>
        </w:rPr>
      </w:pPr>
      <w:r w:rsidRPr="006A16DD">
        <w:rPr>
          <w:rFonts w:ascii="Helvetica" w:eastAsia="Times New Roman" w:hAnsi="Helvetica" w:cs="Times New Roman"/>
          <w:i/>
          <w:iCs/>
          <w:color w:val="333333"/>
          <w:sz w:val="21"/>
        </w:rPr>
        <w:t xml:space="preserve">M.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i/>
          <w:iCs/>
          <w:color w:val="333333"/>
          <w:sz w:val="21"/>
        </w:rPr>
        <w:t> </w:t>
      </w:r>
      <w:r w:rsidRPr="006A16DD">
        <w:rPr>
          <w:rFonts w:ascii="Helvetica" w:eastAsia="Times New Roman" w:hAnsi="Helvetica" w:cs="Times New Roman"/>
          <w:color w:val="333333"/>
          <w:sz w:val="21"/>
          <w:szCs w:val="21"/>
        </w:rPr>
        <w:t xml:space="preserve">is a woody vine commonly cultivated as an ornamental which has escaped from cultivation and has become naturalized mostly in wet, </w:t>
      </w:r>
      <w:proofErr w:type="spellStart"/>
      <w:r w:rsidRPr="006A16DD">
        <w:rPr>
          <w:rFonts w:ascii="Helvetica" w:eastAsia="Times New Roman" w:hAnsi="Helvetica" w:cs="Times New Roman"/>
          <w:color w:val="333333"/>
          <w:sz w:val="21"/>
          <w:szCs w:val="21"/>
        </w:rPr>
        <w:t>mesic</w:t>
      </w:r>
      <w:proofErr w:type="spellEnd"/>
      <w:r w:rsidRPr="006A16DD">
        <w:rPr>
          <w:rFonts w:ascii="Helvetica" w:eastAsia="Times New Roman" w:hAnsi="Helvetica" w:cs="Times New Roman"/>
          <w:color w:val="333333"/>
          <w:sz w:val="21"/>
          <w:szCs w:val="21"/>
        </w:rPr>
        <w:t>, and lowland forests in tropical and subtropical regions of the world (</w:t>
      </w:r>
      <w:hyperlink r:id="rId5" w:anchor="29ADCA4F-DBFE-4646-BD5D-D159FC1157AF" w:history="1">
        <w:r w:rsidRPr="006A16DD">
          <w:rPr>
            <w:rFonts w:ascii="Helvetica" w:eastAsia="Times New Roman" w:hAnsi="Helvetica" w:cs="Times New Roman"/>
            <w:color w:val="0074C1"/>
            <w:sz w:val="21"/>
            <w:u w:val="single"/>
          </w:rPr>
          <w:t>Austin, 1998</w:t>
        </w:r>
      </w:hyperlink>
      <w:r w:rsidRPr="006A16DD">
        <w:rPr>
          <w:rFonts w:ascii="Helvetica" w:eastAsia="Times New Roman" w:hAnsi="Helvetica" w:cs="Times New Roman"/>
          <w:color w:val="333333"/>
          <w:sz w:val="21"/>
          <w:szCs w:val="21"/>
        </w:rPr>
        <w:t>; </w:t>
      </w:r>
      <w:hyperlink r:id="rId6" w:anchor="5A0F9F05-0962-4751-ABF4-0395A19EDDB5" w:history="1">
        <w:r w:rsidRPr="006A16DD">
          <w:rPr>
            <w:rFonts w:ascii="Helvetica" w:eastAsia="Times New Roman" w:hAnsi="Helvetica" w:cs="Times New Roman"/>
            <w:color w:val="0074C1"/>
            <w:sz w:val="21"/>
            <w:u w:val="single"/>
          </w:rPr>
          <w:t>Wagner et al., 1999</w:t>
        </w:r>
      </w:hyperlink>
      <w:r w:rsidRPr="006A16DD">
        <w:rPr>
          <w:rFonts w:ascii="Helvetica" w:eastAsia="Times New Roman" w:hAnsi="Helvetica" w:cs="Times New Roman"/>
          <w:color w:val="333333"/>
          <w:sz w:val="21"/>
          <w:szCs w:val="21"/>
        </w:rPr>
        <w:t>; </w:t>
      </w:r>
      <w:r w:rsidRPr="006A16DD">
        <w:rPr>
          <w:rFonts w:ascii="Helvetica" w:eastAsia="Times New Roman" w:hAnsi="Helvetica" w:cs="Times New Roman"/>
          <w:color w:val="333333"/>
          <w:sz w:val="21"/>
        </w:rPr>
        <w:t>Acevedo-Rodriguez, 2005</w:t>
      </w:r>
      <w:r w:rsidRPr="006A16DD">
        <w:rPr>
          <w:rFonts w:ascii="Helvetica" w:eastAsia="Times New Roman" w:hAnsi="Helvetica" w:cs="Times New Roman"/>
          <w:color w:val="333333"/>
          <w:sz w:val="21"/>
          <w:szCs w:val="21"/>
        </w:rPr>
        <w:t>). </w:t>
      </w:r>
      <w:r w:rsidRPr="006A16DD">
        <w:rPr>
          <w:rFonts w:ascii="Helvetica" w:eastAsia="Times New Roman" w:hAnsi="Helvetica" w:cs="Times New Roman"/>
          <w:i/>
          <w:iCs/>
          <w:color w:val="333333"/>
          <w:sz w:val="21"/>
        </w:rPr>
        <w:t xml:space="preserve">M.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i/>
          <w:iCs/>
          <w:color w:val="333333"/>
          <w:sz w:val="21"/>
        </w:rPr>
        <w:t> </w:t>
      </w:r>
      <w:r w:rsidRPr="006A16DD">
        <w:rPr>
          <w:rFonts w:ascii="Helvetica" w:eastAsia="Times New Roman" w:hAnsi="Helvetica" w:cs="Times New Roman"/>
          <w:color w:val="333333"/>
          <w:sz w:val="21"/>
          <w:szCs w:val="21"/>
        </w:rPr>
        <w:t xml:space="preserve">is a fast-growing vine with the capability to reproduce sexually by seeds and </w:t>
      </w:r>
      <w:proofErr w:type="spellStart"/>
      <w:r w:rsidRPr="006A16DD">
        <w:rPr>
          <w:rFonts w:ascii="Helvetica" w:eastAsia="Times New Roman" w:hAnsi="Helvetica" w:cs="Times New Roman"/>
          <w:color w:val="333333"/>
          <w:sz w:val="21"/>
          <w:szCs w:val="21"/>
        </w:rPr>
        <w:t>vegetatively</w:t>
      </w:r>
      <w:proofErr w:type="spellEnd"/>
      <w:r w:rsidRPr="006A16DD">
        <w:rPr>
          <w:rFonts w:ascii="Helvetica" w:eastAsia="Times New Roman" w:hAnsi="Helvetica" w:cs="Times New Roman"/>
          <w:color w:val="333333"/>
          <w:sz w:val="21"/>
          <w:szCs w:val="21"/>
        </w:rPr>
        <w:t xml:space="preserve"> from discarded cuttings (</w:t>
      </w:r>
      <w:hyperlink r:id="rId7" w:anchor="D9EBF6CC-4332-4782-9985-9809906D431A" w:history="1">
        <w:r w:rsidRPr="006A16DD">
          <w:rPr>
            <w:rFonts w:ascii="Helvetica" w:eastAsia="Times New Roman" w:hAnsi="Helvetica" w:cs="Times New Roman"/>
            <w:color w:val="0074C1"/>
            <w:sz w:val="21"/>
            <w:u w:val="single"/>
          </w:rPr>
          <w:t>PIER, 2014</w:t>
        </w:r>
      </w:hyperlink>
      <w:r w:rsidRPr="006A16DD">
        <w:rPr>
          <w:rFonts w:ascii="Helvetica" w:eastAsia="Times New Roman" w:hAnsi="Helvetica" w:cs="Times New Roman"/>
          <w:color w:val="333333"/>
          <w:sz w:val="21"/>
          <w:szCs w:val="21"/>
        </w:rPr>
        <w:t xml:space="preserve">). Once established, it completely smothers tall forest canopies, </w:t>
      </w:r>
      <w:r w:rsidRPr="006A16DD">
        <w:rPr>
          <w:rFonts w:ascii="Helvetica" w:eastAsia="Times New Roman" w:hAnsi="Helvetica" w:cs="Times New Roman"/>
          <w:color w:val="333333"/>
          <w:sz w:val="21"/>
          <w:szCs w:val="21"/>
        </w:rPr>
        <w:lastRenderedPageBreak/>
        <w:t>killing host-trees and out-competing understory plants (</w:t>
      </w:r>
      <w:hyperlink r:id="rId8" w:anchor="C79F8350-C0EC-44FF-A489-A750256F5BAE" w:history="1">
        <w:r w:rsidRPr="006A16DD">
          <w:rPr>
            <w:rFonts w:ascii="Helvetica" w:eastAsia="Times New Roman" w:hAnsi="Helvetica" w:cs="Times New Roman"/>
            <w:color w:val="0074C1"/>
            <w:sz w:val="21"/>
            <w:u w:val="single"/>
          </w:rPr>
          <w:t>Smith, 1985</w:t>
        </w:r>
      </w:hyperlink>
      <w:r w:rsidRPr="006A16DD">
        <w:rPr>
          <w:rFonts w:ascii="Helvetica" w:eastAsia="Times New Roman" w:hAnsi="Helvetica" w:cs="Times New Roman"/>
          <w:color w:val="333333"/>
          <w:sz w:val="21"/>
          <w:szCs w:val="21"/>
        </w:rPr>
        <w:t>). It is included in the Global Compendium of Weeds (</w:t>
      </w:r>
      <w:hyperlink r:id="rId9" w:anchor="5DA2E6CF-4A4E-40B4-BDE8-CE0F87022DAC" w:history="1">
        <w:r w:rsidRPr="006A16DD">
          <w:rPr>
            <w:rFonts w:ascii="Helvetica" w:eastAsia="Times New Roman" w:hAnsi="Helvetica" w:cs="Times New Roman"/>
            <w:color w:val="0074C1"/>
            <w:sz w:val="21"/>
            <w:u w:val="single"/>
          </w:rPr>
          <w:t>Randall, 2012</w:t>
        </w:r>
      </w:hyperlink>
      <w:r w:rsidRPr="006A16DD">
        <w:rPr>
          <w:rFonts w:ascii="Helvetica" w:eastAsia="Times New Roman" w:hAnsi="Helvetica" w:cs="Times New Roman"/>
          <w:color w:val="333333"/>
          <w:sz w:val="21"/>
          <w:szCs w:val="21"/>
        </w:rPr>
        <w:t>) and is also listed as invasive in Florida, Cuba, St Lucia, Hawaii, and on several islands in the Pacific Ocean (</w:t>
      </w:r>
      <w:hyperlink r:id="rId10" w:anchor="5A0F9F05-0962-4751-ABF4-0395A19EDDB5" w:history="1">
        <w:r w:rsidRPr="006A16DD">
          <w:rPr>
            <w:rFonts w:ascii="Helvetica" w:eastAsia="Times New Roman" w:hAnsi="Helvetica" w:cs="Times New Roman"/>
            <w:color w:val="0074C1"/>
            <w:sz w:val="21"/>
            <w:u w:val="single"/>
          </w:rPr>
          <w:t>Wagner et al., 1999</w:t>
        </w:r>
      </w:hyperlink>
      <w:r w:rsidRPr="006A16DD">
        <w:rPr>
          <w:rFonts w:ascii="Helvetica" w:eastAsia="Times New Roman" w:hAnsi="Helvetica" w:cs="Times New Roman"/>
          <w:color w:val="333333"/>
          <w:sz w:val="21"/>
          <w:szCs w:val="21"/>
        </w:rPr>
        <w:t>; </w:t>
      </w:r>
      <w:hyperlink r:id="rId11" w:anchor="9AA32650-5F27-4AF2-B77C-7945814E5D12" w:history="1">
        <w:r w:rsidRPr="006A16DD">
          <w:rPr>
            <w:rFonts w:ascii="Helvetica" w:eastAsia="Times New Roman" w:hAnsi="Helvetica" w:cs="Times New Roman"/>
            <w:color w:val="0074C1"/>
            <w:sz w:val="21"/>
            <w:u w:val="single"/>
          </w:rPr>
          <w:t>Florida Exotic Pest Plant Council, 2011</w:t>
        </w:r>
      </w:hyperlink>
      <w:r w:rsidRPr="006A16DD">
        <w:rPr>
          <w:rFonts w:ascii="Helvetica" w:eastAsia="Times New Roman" w:hAnsi="Helvetica" w:cs="Times New Roman"/>
          <w:color w:val="333333"/>
          <w:sz w:val="21"/>
          <w:szCs w:val="21"/>
        </w:rPr>
        <w:t>; </w:t>
      </w:r>
      <w:proofErr w:type="spellStart"/>
      <w:r w:rsidRPr="006A16DD">
        <w:rPr>
          <w:rFonts w:ascii="Helvetica" w:eastAsia="Times New Roman" w:hAnsi="Helvetica" w:cs="Times New Roman"/>
          <w:color w:val="333333"/>
          <w:sz w:val="21"/>
          <w:szCs w:val="21"/>
        </w:rPr>
        <w:fldChar w:fldCharType="begin"/>
      </w:r>
      <w:r w:rsidRPr="006A16DD">
        <w:rPr>
          <w:rFonts w:ascii="Helvetica" w:eastAsia="Times New Roman" w:hAnsi="Helvetica" w:cs="Times New Roman"/>
          <w:color w:val="333333"/>
          <w:sz w:val="21"/>
          <w:szCs w:val="21"/>
        </w:rPr>
        <w:instrText xml:space="preserve"> HYPERLINK "https://www.cabi.org/isc/datasheet/115577" \l "78D1DDA4-D8B2-4B93-99CD-A67B01255E3B" </w:instrText>
      </w:r>
      <w:r w:rsidRPr="006A16DD">
        <w:rPr>
          <w:rFonts w:ascii="Helvetica" w:eastAsia="Times New Roman" w:hAnsi="Helvetica" w:cs="Times New Roman"/>
          <w:color w:val="333333"/>
          <w:sz w:val="21"/>
          <w:szCs w:val="21"/>
        </w:rPr>
        <w:fldChar w:fldCharType="separate"/>
      </w:r>
      <w:r w:rsidRPr="006A16DD">
        <w:rPr>
          <w:rFonts w:ascii="Helvetica" w:eastAsia="Times New Roman" w:hAnsi="Helvetica" w:cs="Times New Roman"/>
          <w:color w:val="0074C1"/>
          <w:sz w:val="21"/>
          <w:u w:val="single"/>
        </w:rPr>
        <w:t>Graveson</w:t>
      </w:r>
      <w:proofErr w:type="spellEnd"/>
      <w:r w:rsidRPr="006A16DD">
        <w:rPr>
          <w:rFonts w:ascii="Helvetica" w:eastAsia="Times New Roman" w:hAnsi="Helvetica" w:cs="Times New Roman"/>
          <w:color w:val="0074C1"/>
          <w:sz w:val="21"/>
          <w:u w:val="single"/>
        </w:rPr>
        <w:t>, 2012</w:t>
      </w:r>
      <w:r w:rsidRPr="006A16DD">
        <w:rPr>
          <w:rFonts w:ascii="Helvetica" w:eastAsia="Times New Roman" w:hAnsi="Helvetica" w:cs="Times New Roman"/>
          <w:color w:val="333333"/>
          <w:sz w:val="21"/>
          <w:szCs w:val="21"/>
        </w:rPr>
        <w:fldChar w:fldCharType="end"/>
      </w:r>
      <w:r w:rsidRPr="006A16DD">
        <w:rPr>
          <w:rFonts w:ascii="Helvetica" w:eastAsia="Times New Roman" w:hAnsi="Helvetica" w:cs="Times New Roman"/>
          <w:color w:val="333333"/>
          <w:sz w:val="21"/>
          <w:szCs w:val="21"/>
        </w:rPr>
        <w:t>; </w:t>
      </w:r>
      <w:r w:rsidRPr="006A16DD">
        <w:rPr>
          <w:rFonts w:ascii="Helvetica" w:eastAsia="Times New Roman" w:hAnsi="Helvetica" w:cs="Times New Roman"/>
          <w:color w:val="333333"/>
          <w:sz w:val="21"/>
        </w:rPr>
        <w:t xml:space="preserve">Oviedo </w:t>
      </w:r>
      <w:proofErr w:type="spellStart"/>
      <w:r w:rsidRPr="006A16DD">
        <w:rPr>
          <w:rFonts w:ascii="Helvetica" w:eastAsia="Times New Roman" w:hAnsi="Helvetica" w:cs="Times New Roman"/>
          <w:color w:val="333333"/>
          <w:sz w:val="21"/>
        </w:rPr>
        <w:t>Prieto</w:t>
      </w:r>
      <w:proofErr w:type="spellEnd"/>
      <w:r w:rsidRPr="006A16DD">
        <w:rPr>
          <w:rFonts w:ascii="Helvetica" w:eastAsia="Times New Roman" w:hAnsi="Helvetica" w:cs="Times New Roman"/>
          <w:color w:val="333333"/>
          <w:sz w:val="21"/>
        </w:rPr>
        <w:t xml:space="preserve"> et al., 2012</w:t>
      </w:r>
      <w:r w:rsidRPr="006A16DD">
        <w:rPr>
          <w:rFonts w:ascii="Helvetica" w:eastAsia="Times New Roman" w:hAnsi="Helvetica" w:cs="Times New Roman"/>
          <w:color w:val="333333"/>
          <w:sz w:val="21"/>
          <w:szCs w:val="21"/>
        </w:rPr>
        <w:t>; </w:t>
      </w:r>
      <w:hyperlink r:id="rId12" w:anchor="D9EBF6CC-4332-4782-9985-9809906D431A" w:history="1">
        <w:r w:rsidRPr="006A16DD">
          <w:rPr>
            <w:rFonts w:ascii="Helvetica" w:eastAsia="Times New Roman" w:hAnsi="Helvetica" w:cs="Times New Roman"/>
            <w:color w:val="0074C1"/>
            <w:sz w:val="21"/>
            <w:u w:val="single"/>
          </w:rPr>
          <w:t>PIER, 2014</w:t>
        </w:r>
      </w:hyperlink>
      <w:r w:rsidRPr="006A16DD">
        <w:rPr>
          <w:rFonts w:ascii="Helvetica" w:eastAsia="Times New Roman" w:hAnsi="Helvetica" w:cs="Times New Roman"/>
          <w:color w:val="333333"/>
          <w:sz w:val="21"/>
          <w:szCs w:val="21"/>
        </w:rPr>
        <w:t>). </w:t>
      </w:r>
    </w:p>
    <w:p w:rsidR="006A16DD" w:rsidRPr="006A16DD" w:rsidRDefault="006A16DD" w:rsidP="006A16DD">
      <w:pPr>
        <w:shd w:val="clear" w:color="auto" w:fill="F9F9F9"/>
        <w:spacing w:after="0" w:line="240" w:lineRule="auto"/>
        <w:textAlignment w:val="baseline"/>
        <w:rPr>
          <w:rFonts w:ascii="Helvetica" w:eastAsia="Times New Roman" w:hAnsi="Helvetica" w:cs="Times New Roman"/>
          <w:color w:val="333333"/>
          <w:sz w:val="21"/>
          <w:szCs w:val="21"/>
        </w:rPr>
      </w:pPr>
      <w:hyperlink r:id="rId13" w:anchor="top-page" w:history="1">
        <w:r w:rsidRPr="006A16DD">
          <w:rPr>
            <w:rFonts w:ascii="Helvetica" w:eastAsia="Times New Roman" w:hAnsi="Helvetica" w:cs="Times New Roman"/>
            <w:color w:val="0074C1"/>
            <w:sz w:val="18"/>
            <w:u w:val="single"/>
          </w:rPr>
          <w:t>Top of page</w:t>
        </w:r>
      </w:hyperlink>
    </w:p>
    <w:p w:rsidR="006A16DD" w:rsidRPr="006A16DD" w:rsidRDefault="006A16DD" w:rsidP="006A16DD">
      <w:pPr>
        <w:spacing w:after="0" w:line="240" w:lineRule="auto"/>
        <w:textAlignment w:val="baseline"/>
        <w:rPr>
          <w:rFonts w:ascii="Helvetica" w:eastAsia="Times New Roman" w:hAnsi="Helvetica" w:cs="Times New Roman"/>
          <w:color w:val="333333"/>
          <w:sz w:val="21"/>
          <w:szCs w:val="21"/>
        </w:rPr>
      </w:pPr>
      <w:r w:rsidRPr="006A16DD">
        <w:rPr>
          <w:rFonts w:ascii="Helvetica" w:eastAsia="Times New Roman" w:hAnsi="Helvetica" w:cs="Times New Roman"/>
          <w:color w:val="333333"/>
          <w:sz w:val="21"/>
          <w:szCs w:val="21"/>
        </w:rPr>
        <w:t xml:space="preserve">The family </w:t>
      </w:r>
      <w:proofErr w:type="spellStart"/>
      <w:r w:rsidRPr="006A16DD">
        <w:rPr>
          <w:rFonts w:ascii="Helvetica" w:eastAsia="Times New Roman" w:hAnsi="Helvetica" w:cs="Times New Roman"/>
          <w:color w:val="333333"/>
          <w:sz w:val="21"/>
          <w:szCs w:val="21"/>
        </w:rPr>
        <w:t>Convolvulaceae</w:t>
      </w:r>
      <w:proofErr w:type="spellEnd"/>
      <w:r w:rsidRPr="006A16DD">
        <w:rPr>
          <w:rFonts w:ascii="Helvetica" w:eastAsia="Times New Roman" w:hAnsi="Helvetica" w:cs="Times New Roman"/>
          <w:color w:val="333333"/>
          <w:sz w:val="21"/>
          <w:szCs w:val="21"/>
        </w:rPr>
        <w:t xml:space="preserve"> includes 57 genera and 1625 species of mostly herbaceous vines, but also trees, shrubs and herbs (</w:t>
      </w:r>
      <w:hyperlink r:id="rId14" w:anchor="2D1C6A26-068C-4321-86D7-020CF26FEA91" w:history="1">
        <w:r w:rsidRPr="006A16DD">
          <w:rPr>
            <w:rFonts w:ascii="Helvetica" w:eastAsia="Times New Roman" w:hAnsi="Helvetica" w:cs="Times New Roman"/>
            <w:color w:val="0074C1"/>
            <w:sz w:val="21"/>
            <w:u w:val="single"/>
          </w:rPr>
          <w:t>Stevens, 2012</w:t>
        </w:r>
      </w:hyperlink>
      <w:r w:rsidRPr="006A16DD">
        <w:rPr>
          <w:rFonts w:ascii="Helvetica" w:eastAsia="Times New Roman" w:hAnsi="Helvetica" w:cs="Times New Roman"/>
          <w:color w:val="333333"/>
          <w:sz w:val="21"/>
          <w:szCs w:val="21"/>
        </w:rPr>
        <w:t xml:space="preserve">). The subfamily </w:t>
      </w:r>
      <w:proofErr w:type="spellStart"/>
      <w:r w:rsidRPr="006A16DD">
        <w:rPr>
          <w:rFonts w:ascii="Helvetica" w:eastAsia="Times New Roman" w:hAnsi="Helvetica" w:cs="Times New Roman"/>
          <w:color w:val="333333"/>
          <w:sz w:val="21"/>
          <w:szCs w:val="21"/>
        </w:rPr>
        <w:t>Dichondroideae</w:t>
      </w:r>
      <w:proofErr w:type="spellEnd"/>
      <w:r w:rsidRPr="006A16DD">
        <w:rPr>
          <w:rFonts w:ascii="Helvetica" w:eastAsia="Times New Roman" w:hAnsi="Helvetica" w:cs="Times New Roman"/>
          <w:color w:val="333333"/>
          <w:sz w:val="21"/>
          <w:szCs w:val="21"/>
        </w:rPr>
        <w:t xml:space="preserve"> includes two genera: </w:t>
      </w:r>
      <w:proofErr w:type="spellStart"/>
      <w:r w:rsidRPr="006A16DD">
        <w:rPr>
          <w:rFonts w:ascii="Helvetica" w:eastAsia="Times New Roman" w:hAnsi="Helvetica" w:cs="Times New Roman"/>
          <w:i/>
          <w:iCs/>
          <w:color w:val="333333"/>
          <w:sz w:val="21"/>
        </w:rPr>
        <w:t>Jacquemontia</w:t>
      </w:r>
      <w:proofErr w:type="spellEnd"/>
      <w:r w:rsidRPr="006A16DD">
        <w:rPr>
          <w:rFonts w:ascii="Helvetica" w:eastAsia="Times New Roman" w:hAnsi="Helvetica" w:cs="Times New Roman"/>
          <w:color w:val="333333"/>
          <w:sz w:val="21"/>
          <w:szCs w:val="21"/>
        </w:rPr>
        <w:t> with about 90 species and </w:t>
      </w:r>
      <w:proofErr w:type="spellStart"/>
      <w:r w:rsidRPr="006A16DD">
        <w:rPr>
          <w:rFonts w:ascii="Helvetica" w:eastAsia="Times New Roman" w:hAnsi="Helvetica" w:cs="Times New Roman"/>
          <w:i/>
          <w:iCs/>
          <w:color w:val="333333"/>
          <w:sz w:val="21"/>
        </w:rPr>
        <w:t>Merremia</w:t>
      </w:r>
      <w:proofErr w:type="spellEnd"/>
      <w:r w:rsidRPr="006A16DD">
        <w:rPr>
          <w:rFonts w:ascii="Helvetica" w:eastAsia="Times New Roman" w:hAnsi="Helvetica" w:cs="Times New Roman"/>
          <w:color w:val="333333"/>
          <w:sz w:val="21"/>
          <w:szCs w:val="21"/>
        </w:rPr>
        <w:t> with 70 species (</w:t>
      </w:r>
      <w:hyperlink r:id="rId15" w:anchor="2D1C6A26-068C-4321-86D7-020CF26FEA91" w:history="1">
        <w:r w:rsidRPr="006A16DD">
          <w:rPr>
            <w:rFonts w:ascii="Helvetica" w:eastAsia="Times New Roman" w:hAnsi="Helvetica" w:cs="Times New Roman"/>
            <w:color w:val="0074C1"/>
            <w:sz w:val="21"/>
            <w:u w:val="single"/>
          </w:rPr>
          <w:t>Stevens, 2012</w:t>
        </w:r>
      </w:hyperlink>
      <w:r w:rsidRPr="006A16DD">
        <w:rPr>
          <w:rFonts w:ascii="Helvetica" w:eastAsia="Times New Roman" w:hAnsi="Helvetica" w:cs="Times New Roman"/>
          <w:color w:val="333333"/>
          <w:sz w:val="21"/>
          <w:szCs w:val="21"/>
        </w:rPr>
        <w:t>). </w:t>
      </w:r>
      <w:proofErr w:type="spellStart"/>
      <w:r w:rsidRPr="006A16DD">
        <w:rPr>
          <w:rFonts w:ascii="Helvetica" w:eastAsia="Times New Roman" w:hAnsi="Helvetica" w:cs="Times New Roman"/>
          <w:i/>
          <w:iCs/>
          <w:color w:val="333333"/>
          <w:sz w:val="21"/>
        </w:rPr>
        <w:t>Merremia</w:t>
      </w:r>
      <w:proofErr w:type="spellEnd"/>
      <w:r w:rsidRPr="006A16DD">
        <w:rPr>
          <w:rFonts w:ascii="Helvetica" w:eastAsia="Times New Roman" w:hAnsi="Helvetica" w:cs="Times New Roman"/>
          <w:color w:val="333333"/>
          <w:sz w:val="21"/>
          <w:szCs w:val="21"/>
        </w:rPr>
        <w:t xml:space="preserve"> is a </w:t>
      </w:r>
      <w:proofErr w:type="spellStart"/>
      <w:r w:rsidRPr="006A16DD">
        <w:rPr>
          <w:rFonts w:ascii="Helvetica" w:eastAsia="Times New Roman" w:hAnsi="Helvetica" w:cs="Times New Roman"/>
          <w:color w:val="333333"/>
          <w:sz w:val="21"/>
          <w:szCs w:val="21"/>
        </w:rPr>
        <w:t>pantropical</w:t>
      </w:r>
      <w:proofErr w:type="spellEnd"/>
      <w:r w:rsidRPr="006A16DD">
        <w:rPr>
          <w:rFonts w:ascii="Helvetica" w:eastAsia="Times New Roman" w:hAnsi="Helvetica" w:cs="Times New Roman"/>
          <w:color w:val="333333"/>
          <w:sz w:val="21"/>
          <w:szCs w:val="21"/>
        </w:rPr>
        <w:t xml:space="preserve"> genus of twining vines, with milky or watery latex, bisexual and </w:t>
      </w:r>
      <w:proofErr w:type="spellStart"/>
      <w:r w:rsidRPr="006A16DD">
        <w:rPr>
          <w:rFonts w:ascii="Helvetica" w:eastAsia="Times New Roman" w:hAnsi="Helvetica" w:cs="Times New Roman"/>
          <w:color w:val="333333"/>
          <w:sz w:val="21"/>
          <w:szCs w:val="21"/>
        </w:rPr>
        <w:t>actinomorphic</w:t>
      </w:r>
      <w:proofErr w:type="spellEnd"/>
      <w:r w:rsidRPr="006A16DD">
        <w:rPr>
          <w:rFonts w:ascii="Helvetica" w:eastAsia="Times New Roman" w:hAnsi="Helvetica" w:cs="Times New Roman"/>
          <w:color w:val="333333"/>
          <w:sz w:val="21"/>
          <w:szCs w:val="21"/>
        </w:rPr>
        <w:t xml:space="preserve"> flowers, and capsular dehiscent fruits (</w:t>
      </w:r>
      <w:r w:rsidRPr="006A16DD">
        <w:rPr>
          <w:rFonts w:ascii="Helvetica" w:eastAsia="Times New Roman" w:hAnsi="Helvetica" w:cs="Times New Roman"/>
          <w:color w:val="333333"/>
          <w:sz w:val="21"/>
        </w:rPr>
        <w:t>Acevedo-Rodriguez, 2005</w:t>
      </w:r>
      <w:r w:rsidRPr="006A16DD">
        <w:rPr>
          <w:rFonts w:ascii="Helvetica" w:eastAsia="Times New Roman" w:hAnsi="Helvetica" w:cs="Times New Roman"/>
          <w:color w:val="333333"/>
          <w:sz w:val="21"/>
          <w:szCs w:val="21"/>
        </w:rPr>
        <w:t>).</w:t>
      </w:r>
    </w:p>
    <w:p w:rsidR="006A16DD" w:rsidRPr="006A16DD" w:rsidRDefault="006A16DD" w:rsidP="006A16DD">
      <w:pPr>
        <w:spacing w:after="0" w:line="240" w:lineRule="auto"/>
        <w:textAlignment w:val="baseline"/>
        <w:rPr>
          <w:rFonts w:ascii="Helvetica" w:eastAsia="Times New Roman" w:hAnsi="Helvetica" w:cs="Times New Roman"/>
          <w:color w:val="333333"/>
          <w:sz w:val="21"/>
          <w:szCs w:val="21"/>
        </w:rPr>
      </w:pPr>
      <w:r w:rsidRPr="006A16DD">
        <w:rPr>
          <w:rFonts w:ascii="Helvetica" w:eastAsia="Times New Roman" w:hAnsi="Helvetica" w:cs="Times New Roman"/>
          <w:color w:val="333333"/>
          <w:sz w:val="21"/>
          <w:szCs w:val="21"/>
        </w:rPr>
        <w:t>During the years between 1691 and 1753, the species was in the genus </w:t>
      </w:r>
      <w:r w:rsidRPr="006A16DD">
        <w:rPr>
          <w:rFonts w:ascii="Helvetica" w:eastAsia="Times New Roman" w:hAnsi="Helvetica" w:cs="Times New Roman"/>
          <w:i/>
          <w:iCs/>
          <w:color w:val="333333"/>
          <w:sz w:val="21"/>
        </w:rPr>
        <w:t>Convolvulus</w:t>
      </w:r>
      <w:r w:rsidRPr="006A16DD">
        <w:rPr>
          <w:rFonts w:ascii="Helvetica" w:eastAsia="Times New Roman" w:hAnsi="Helvetica" w:cs="Times New Roman"/>
          <w:color w:val="333333"/>
          <w:sz w:val="21"/>
          <w:szCs w:val="21"/>
        </w:rPr>
        <w:t xml:space="preserve">. But in 1753, Linnaeus took up one of the descriptors applied by </w:t>
      </w:r>
      <w:proofErr w:type="spellStart"/>
      <w:r w:rsidRPr="006A16DD">
        <w:rPr>
          <w:rFonts w:ascii="Helvetica" w:eastAsia="Times New Roman" w:hAnsi="Helvetica" w:cs="Times New Roman"/>
          <w:color w:val="333333"/>
          <w:sz w:val="21"/>
          <w:szCs w:val="21"/>
        </w:rPr>
        <w:t>Plukenet</w:t>
      </w:r>
      <w:proofErr w:type="spellEnd"/>
      <w:r w:rsidRPr="006A16DD">
        <w:rPr>
          <w:rFonts w:ascii="Helvetica" w:eastAsia="Times New Roman" w:hAnsi="Helvetica" w:cs="Times New Roman"/>
          <w:color w:val="333333"/>
          <w:sz w:val="21"/>
          <w:szCs w:val="21"/>
        </w:rPr>
        <w:t xml:space="preserve"> and the plants became </w:t>
      </w:r>
      <w:r w:rsidRPr="006A16DD">
        <w:rPr>
          <w:rFonts w:ascii="Helvetica" w:eastAsia="Times New Roman" w:hAnsi="Helvetica" w:cs="Times New Roman"/>
          <w:i/>
          <w:iCs/>
          <w:color w:val="333333"/>
          <w:sz w:val="21"/>
        </w:rPr>
        <w:t xml:space="preserve">Ipomoea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color w:val="333333"/>
          <w:sz w:val="21"/>
          <w:szCs w:val="21"/>
        </w:rPr>
        <w:t>. Finally, in 1905 the name became </w:t>
      </w:r>
      <w:proofErr w:type="spellStart"/>
      <w:r w:rsidRPr="006A16DD">
        <w:rPr>
          <w:rFonts w:ascii="Helvetica" w:eastAsia="Times New Roman" w:hAnsi="Helvetica" w:cs="Times New Roman"/>
          <w:i/>
          <w:iCs/>
          <w:color w:val="333333"/>
          <w:sz w:val="21"/>
        </w:rPr>
        <w:t>Merremia</w:t>
      </w:r>
      <w:proofErr w:type="spellEnd"/>
      <w:r w:rsidRPr="006A16DD">
        <w:rPr>
          <w:rFonts w:ascii="Helvetica" w:eastAsia="Times New Roman" w:hAnsi="Helvetica" w:cs="Times New Roman"/>
          <w:i/>
          <w:iCs/>
          <w:color w:val="333333"/>
          <w:sz w:val="21"/>
        </w:rPr>
        <w:t xml:space="preserve">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color w:val="333333"/>
          <w:sz w:val="21"/>
          <w:szCs w:val="21"/>
        </w:rPr>
        <w:t>. Through most of the 1800s people thought that </w:t>
      </w:r>
      <w:r w:rsidRPr="006A16DD">
        <w:rPr>
          <w:rFonts w:ascii="Helvetica" w:eastAsia="Times New Roman" w:hAnsi="Helvetica" w:cs="Times New Roman"/>
          <w:i/>
          <w:iCs/>
          <w:color w:val="333333"/>
          <w:sz w:val="21"/>
        </w:rPr>
        <w:t xml:space="preserve">M.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color w:val="333333"/>
          <w:sz w:val="21"/>
          <w:szCs w:val="21"/>
        </w:rPr>
        <w:t> was native to tropical Africa, Asia and the Americas because authors combined an American with an Old World species under a single name. This confusion was clarified in 1883 when Clarke finally called the African species </w:t>
      </w:r>
      <w:r w:rsidRPr="006A16DD">
        <w:rPr>
          <w:rFonts w:ascii="Helvetica" w:eastAsia="Times New Roman" w:hAnsi="Helvetica" w:cs="Times New Roman"/>
          <w:i/>
          <w:iCs/>
          <w:color w:val="333333"/>
          <w:sz w:val="21"/>
        </w:rPr>
        <w:t xml:space="preserve">Ipomoea </w:t>
      </w:r>
      <w:proofErr w:type="spellStart"/>
      <w:r w:rsidRPr="006A16DD">
        <w:rPr>
          <w:rFonts w:ascii="Helvetica" w:eastAsia="Times New Roman" w:hAnsi="Helvetica" w:cs="Times New Roman"/>
          <w:i/>
          <w:iCs/>
          <w:color w:val="333333"/>
          <w:sz w:val="21"/>
        </w:rPr>
        <w:t>kentrocaulos</w:t>
      </w:r>
      <w:proofErr w:type="spellEnd"/>
      <w:r w:rsidRPr="006A16DD">
        <w:rPr>
          <w:rFonts w:ascii="Helvetica" w:eastAsia="Times New Roman" w:hAnsi="Helvetica" w:cs="Times New Roman"/>
          <w:color w:val="333333"/>
          <w:sz w:val="21"/>
          <w:szCs w:val="21"/>
        </w:rPr>
        <w:t>; which later became </w:t>
      </w:r>
      <w:proofErr w:type="spellStart"/>
      <w:r w:rsidRPr="006A16DD">
        <w:rPr>
          <w:rFonts w:ascii="Helvetica" w:eastAsia="Times New Roman" w:hAnsi="Helvetica" w:cs="Times New Roman"/>
          <w:i/>
          <w:iCs/>
          <w:color w:val="333333"/>
          <w:sz w:val="21"/>
        </w:rPr>
        <w:t>Merremia</w:t>
      </w:r>
      <w:proofErr w:type="spellEnd"/>
      <w:r w:rsidRPr="006A16DD">
        <w:rPr>
          <w:rFonts w:ascii="Helvetica" w:eastAsia="Times New Roman" w:hAnsi="Helvetica" w:cs="Times New Roman"/>
          <w:i/>
          <w:iCs/>
          <w:color w:val="333333"/>
          <w:sz w:val="21"/>
        </w:rPr>
        <w:t xml:space="preserve"> </w:t>
      </w:r>
      <w:proofErr w:type="spellStart"/>
      <w:r w:rsidRPr="006A16DD">
        <w:rPr>
          <w:rFonts w:ascii="Helvetica" w:eastAsia="Times New Roman" w:hAnsi="Helvetica" w:cs="Times New Roman"/>
          <w:i/>
          <w:iCs/>
          <w:color w:val="333333"/>
          <w:sz w:val="21"/>
        </w:rPr>
        <w:t>kentrocaulos</w:t>
      </w:r>
      <w:proofErr w:type="spellEnd"/>
      <w:r w:rsidRPr="006A16DD">
        <w:rPr>
          <w:rFonts w:ascii="Helvetica" w:eastAsia="Times New Roman" w:hAnsi="Helvetica" w:cs="Times New Roman"/>
          <w:color w:val="333333"/>
          <w:sz w:val="21"/>
          <w:szCs w:val="21"/>
        </w:rPr>
        <w:t> (</w:t>
      </w:r>
      <w:hyperlink r:id="rId16" w:anchor="29ADCA4F-DBFE-4646-BD5D-D159FC1157AF" w:history="1">
        <w:r w:rsidRPr="006A16DD">
          <w:rPr>
            <w:rFonts w:ascii="Helvetica" w:eastAsia="Times New Roman" w:hAnsi="Helvetica" w:cs="Times New Roman"/>
            <w:color w:val="0074C1"/>
            <w:sz w:val="21"/>
            <w:u w:val="single"/>
          </w:rPr>
          <w:t>Austin, 1998</w:t>
        </w:r>
      </w:hyperlink>
      <w:r w:rsidRPr="006A16DD">
        <w:rPr>
          <w:rFonts w:ascii="Helvetica" w:eastAsia="Times New Roman" w:hAnsi="Helvetica" w:cs="Times New Roman"/>
          <w:color w:val="333333"/>
          <w:sz w:val="21"/>
          <w:szCs w:val="21"/>
        </w:rPr>
        <w:t> and references therein). </w:t>
      </w:r>
    </w:p>
    <w:p w:rsidR="006A16DD" w:rsidRPr="006A16DD" w:rsidRDefault="006A16DD" w:rsidP="006A16DD">
      <w:pPr>
        <w:shd w:val="clear" w:color="auto" w:fill="F9F9F9"/>
        <w:spacing w:before="300" w:after="225" w:line="315" w:lineRule="atLeast"/>
        <w:textAlignment w:val="baseline"/>
        <w:outlineLvl w:val="2"/>
        <w:rPr>
          <w:rFonts w:ascii="inherit" w:eastAsia="Times New Roman" w:hAnsi="inherit" w:cs="Times New Roman"/>
          <w:b/>
          <w:bCs/>
          <w:color w:val="444444"/>
          <w:sz w:val="27"/>
          <w:szCs w:val="27"/>
        </w:rPr>
      </w:pPr>
      <w:r w:rsidRPr="006A16DD">
        <w:rPr>
          <w:rFonts w:ascii="inherit" w:eastAsia="Times New Roman" w:hAnsi="inherit" w:cs="Times New Roman"/>
          <w:b/>
          <w:bCs/>
          <w:color w:val="444444"/>
          <w:sz w:val="27"/>
          <w:szCs w:val="27"/>
        </w:rPr>
        <w:t>Description</w:t>
      </w:r>
    </w:p>
    <w:p w:rsidR="006A16DD" w:rsidRPr="006A16DD" w:rsidRDefault="006A16DD" w:rsidP="006A16DD">
      <w:pPr>
        <w:shd w:val="clear" w:color="auto" w:fill="F9F9F9"/>
        <w:spacing w:after="0" w:line="240" w:lineRule="auto"/>
        <w:textAlignment w:val="baseline"/>
        <w:rPr>
          <w:rFonts w:ascii="Helvetica" w:eastAsia="Times New Roman" w:hAnsi="Helvetica" w:cs="Times New Roman"/>
          <w:color w:val="333333"/>
          <w:sz w:val="21"/>
          <w:szCs w:val="21"/>
        </w:rPr>
      </w:pPr>
      <w:hyperlink r:id="rId17" w:anchor="top-page" w:history="1">
        <w:r w:rsidRPr="006A16DD">
          <w:rPr>
            <w:rFonts w:ascii="Helvetica" w:eastAsia="Times New Roman" w:hAnsi="Helvetica" w:cs="Times New Roman"/>
            <w:color w:val="0074C1"/>
            <w:sz w:val="18"/>
            <w:u w:val="single"/>
          </w:rPr>
          <w:t>Top of page</w:t>
        </w:r>
      </w:hyperlink>
    </w:p>
    <w:p w:rsidR="006A16DD" w:rsidRPr="006A16DD" w:rsidRDefault="006A16DD" w:rsidP="006A16DD">
      <w:pPr>
        <w:spacing w:after="0" w:line="240" w:lineRule="auto"/>
        <w:textAlignment w:val="baseline"/>
        <w:rPr>
          <w:rFonts w:ascii="Helvetica" w:eastAsia="Times New Roman" w:hAnsi="Helvetica" w:cs="Times New Roman"/>
          <w:color w:val="333333"/>
          <w:sz w:val="21"/>
          <w:szCs w:val="21"/>
        </w:rPr>
      </w:pPr>
      <w:r w:rsidRPr="006A16DD">
        <w:rPr>
          <w:rFonts w:ascii="Helvetica" w:eastAsia="Times New Roman" w:hAnsi="Helvetica" w:cs="Times New Roman"/>
          <w:i/>
          <w:iCs/>
          <w:color w:val="333333"/>
          <w:sz w:val="21"/>
        </w:rPr>
        <w:t xml:space="preserve">M.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i/>
          <w:iCs/>
          <w:color w:val="333333"/>
          <w:sz w:val="21"/>
        </w:rPr>
        <w:t> </w:t>
      </w:r>
      <w:r w:rsidRPr="006A16DD">
        <w:rPr>
          <w:rFonts w:ascii="Helvetica" w:eastAsia="Times New Roman" w:hAnsi="Helvetica" w:cs="Times New Roman"/>
          <w:color w:val="333333"/>
          <w:sz w:val="21"/>
          <w:szCs w:val="21"/>
        </w:rPr>
        <w:t xml:space="preserve">is a woody vine, climbing, twining, 10-15 m in length, with abundant milky latex. </w:t>
      </w:r>
      <w:proofErr w:type="gramStart"/>
      <w:r w:rsidRPr="006A16DD">
        <w:rPr>
          <w:rFonts w:ascii="Helvetica" w:eastAsia="Times New Roman" w:hAnsi="Helvetica" w:cs="Times New Roman"/>
          <w:color w:val="333333"/>
          <w:sz w:val="21"/>
          <w:szCs w:val="21"/>
        </w:rPr>
        <w:t>Stems thick, cylindrical, glabrous.</w:t>
      </w:r>
      <w:proofErr w:type="gramEnd"/>
      <w:r w:rsidRPr="006A16DD">
        <w:rPr>
          <w:rFonts w:ascii="Helvetica" w:eastAsia="Times New Roman" w:hAnsi="Helvetica" w:cs="Times New Roman"/>
          <w:color w:val="333333"/>
          <w:sz w:val="21"/>
          <w:szCs w:val="21"/>
        </w:rPr>
        <w:t xml:space="preserve"> Leaves alternate; blades simple, 7-12 × 6-11 cm, 7-palmatilobed, the lobes elliptical, long-acuminate at the apex, the base </w:t>
      </w:r>
      <w:proofErr w:type="spellStart"/>
      <w:r w:rsidRPr="006A16DD">
        <w:rPr>
          <w:rFonts w:ascii="Helvetica" w:eastAsia="Times New Roman" w:hAnsi="Helvetica" w:cs="Times New Roman"/>
          <w:color w:val="333333"/>
          <w:sz w:val="21"/>
          <w:szCs w:val="21"/>
        </w:rPr>
        <w:t>cordiform</w:t>
      </w:r>
      <w:proofErr w:type="spellEnd"/>
      <w:r w:rsidRPr="006A16DD">
        <w:rPr>
          <w:rFonts w:ascii="Helvetica" w:eastAsia="Times New Roman" w:hAnsi="Helvetica" w:cs="Times New Roman"/>
          <w:color w:val="333333"/>
          <w:sz w:val="21"/>
          <w:szCs w:val="21"/>
        </w:rPr>
        <w:t xml:space="preserve">, the margins revolute, slightly sinuate; upper surface dark green, slightly shiny, glabrous, with the venation sunken; lower surface pale green, dull, glabrous or </w:t>
      </w:r>
      <w:proofErr w:type="spellStart"/>
      <w:r w:rsidRPr="006A16DD">
        <w:rPr>
          <w:rFonts w:ascii="Helvetica" w:eastAsia="Times New Roman" w:hAnsi="Helvetica" w:cs="Times New Roman"/>
          <w:color w:val="333333"/>
          <w:sz w:val="21"/>
          <w:szCs w:val="21"/>
        </w:rPr>
        <w:t>puberulous</w:t>
      </w:r>
      <w:proofErr w:type="spellEnd"/>
      <w:r w:rsidRPr="006A16DD">
        <w:rPr>
          <w:rFonts w:ascii="Helvetica" w:eastAsia="Times New Roman" w:hAnsi="Helvetica" w:cs="Times New Roman"/>
          <w:color w:val="333333"/>
          <w:sz w:val="21"/>
          <w:szCs w:val="21"/>
        </w:rPr>
        <w:t xml:space="preserve">, with the venation yellowish, prominent; petioles as long as the blade, cylindrical, glabrous or </w:t>
      </w:r>
      <w:proofErr w:type="spellStart"/>
      <w:r w:rsidRPr="006A16DD">
        <w:rPr>
          <w:rFonts w:ascii="Helvetica" w:eastAsia="Times New Roman" w:hAnsi="Helvetica" w:cs="Times New Roman"/>
          <w:color w:val="333333"/>
          <w:sz w:val="21"/>
          <w:szCs w:val="21"/>
        </w:rPr>
        <w:t>puberulous</w:t>
      </w:r>
      <w:proofErr w:type="spellEnd"/>
      <w:r w:rsidRPr="006A16DD">
        <w:rPr>
          <w:rFonts w:ascii="Helvetica" w:eastAsia="Times New Roman" w:hAnsi="Helvetica" w:cs="Times New Roman"/>
          <w:color w:val="333333"/>
          <w:sz w:val="21"/>
          <w:szCs w:val="21"/>
        </w:rPr>
        <w:t xml:space="preserve">. </w:t>
      </w:r>
      <w:proofErr w:type="gramStart"/>
      <w:r w:rsidRPr="006A16DD">
        <w:rPr>
          <w:rFonts w:ascii="Helvetica" w:eastAsia="Times New Roman" w:hAnsi="Helvetica" w:cs="Times New Roman"/>
          <w:color w:val="333333"/>
          <w:sz w:val="21"/>
          <w:szCs w:val="21"/>
        </w:rPr>
        <w:t>Flowers functionally unisexual, solitary or in simple dichasia.</w:t>
      </w:r>
      <w:proofErr w:type="gramEnd"/>
      <w:r w:rsidRPr="006A16DD">
        <w:rPr>
          <w:rFonts w:ascii="Helvetica" w:eastAsia="Times New Roman" w:hAnsi="Helvetica" w:cs="Times New Roman"/>
          <w:color w:val="333333"/>
          <w:sz w:val="21"/>
          <w:szCs w:val="21"/>
        </w:rPr>
        <w:t xml:space="preserve"> Calyx yellowish green, the sepals unequal, 2-3 cm long, fleshy, </w:t>
      </w:r>
      <w:proofErr w:type="spellStart"/>
      <w:r w:rsidRPr="006A16DD">
        <w:rPr>
          <w:rFonts w:ascii="Helvetica" w:eastAsia="Times New Roman" w:hAnsi="Helvetica" w:cs="Times New Roman"/>
          <w:color w:val="333333"/>
          <w:sz w:val="21"/>
          <w:szCs w:val="21"/>
        </w:rPr>
        <w:t>accrescent</w:t>
      </w:r>
      <w:proofErr w:type="spellEnd"/>
      <w:r w:rsidRPr="006A16DD">
        <w:rPr>
          <w:rFonts w:ascii="Helvetica" w:eastAsia="Times New Roman" w:hAnsi="Helvetica" w:cs="Times New Roman"/>
          <w:color w:val="333333"/>
          <w:sz w:val="21"/>
          <w:szCs w:val="21"/>
        </w:rPr>
        <w:t xml:space="preserve"> and woody once the fruit is formed; corolla yellow, </w:t>
      </w:r>
      <w:proofErr w:type="spellStart"/>
      <w:r w:rsidRPr="006A16DD">
        <w:rPr>
          <w:rFonts w:ascii="Helvetica" w:eastAsia="Times New Roman" w:hAnsi="Helvetica" w:cs="Times New Roman"/>
          <w:color w:val="333333"/>
          <w:sz w:val="21"/>
          <w:szCs w:val="21"/>
        </w:rPr>
        <w:t>infundibuliform</w:t>
      </w:r>
      <w:proofErr w:type="spellEnd"/>
      <w:r w:rsidRPr="006A16DD">
        <w:rPr>
          <w:rFonts w:ascii="Helvetica" w:eastAsia="Times New Roman" w:hAnsi="Helvetica" w:cs="Times New Roman"/>
          <w:color w:val="333333"/>
          <w:sz w:val="21"/>
          <w:szCs w:val="21"/>
        </w:rPr>
        <w:t xml:space="preserve">, 4-5 cm long, the limb 4-5 cm in diameter; stamens </w:t>
      </w:r>
      <w:proofErr w:type="spellStart"/>
      <w:r w:rsidRPr="006A16DD">
        <w:rPr>
          <w:rFonts w:ascii="Helvetica" w:eastAsia="Times New Roman" w:hAnsi="Helvetica" w:cs="Times New Roman"/>
          <w:color w:val="333333"/>
          <w:sz w:val="21"/>
          <w:szCs w:val="21"/>
        </w:rPr>
        <w:t>exserted</w:t>
      </w:r>
      <w:proofErr w:type="spellEnd"/>
      <w:r w:rsidRPr="006A16DD">
        <w:rPr>
          <w:rFonts w:ascii="Helvetica" w:eastAsia="Times New Roman" w:hAnsi="Helvetica" w:cs="Times New Roman"/>
          <w:color w:val="333333"/>
          <w:sz w:val="21"/>
          <w:szCs w:val="21"/>
        </w:rPr>
        <w:t xml:space="preserve">, the anthers white; stigma </w:t>
      </w:r>
      <w:proofErr w:type="spellStart"/>
      <w:r w:rsidRPr="006A16DD">
        <w:rPr>
          <w:rFonts w:ascii="Helvetica" w:eastAsia="Times New Roman" w:hAnsi="Helvetica" w:cs="Times New Roman"/>
          <w:color w:val="333333"/>
          <w:sz w:val="21"/>
          <w:szCs w:val="21"/>
        </w:rPr>
        <w:t>bilobed</w:t>
      </w:r>
      <w:proofErr w:type="spellEnd"/>
      <w:r w:rsidRPr="006A16DD">
        <w:rPr>
          <w:rFonts w:ascii="Helvetica" w:eastAsia="Times New Roman" w:hAnsi="Helvetica" w:cs="Times New Roman"/>
          <w:color w:val="333333"/>
          <w:sz w:val="21"/>
          <w:szCs w:val="21"/>
        </w:rPr>
        <w:t xml:space="preserve">, green, </w:t>
      </w:r>
      <w:proofErr w:type="spellStart"/>
      <w:r w:rsidRPr="006A16DD">
        <w:rPr>
          <w:rFonts w:ascii="Helvetica" w:eastAsia="Times New Roman" w:hAnsi="Helvetica" w:cs="Times New Roman"/>
          <w:color w:val="333333"/>
          <w:sz w:val="21"/>
          <w:szCs w:val="21"/>
        </w:rPr>
        <w:t>exserted</w:t>
      </w:r>
      <w:proofErr w:type="spellEnd"/>
      <w:r w:rsidRPr="006A16DD">
        <w:rPr>
          <w:rFonts w:ascii="Helvetica" w:eastAsia="Times New Roman" w:hAnsi="Helvetica" w:cs="Times New Roman"/>
          <w:color w:val="333333"/>
          <w:sz w:val="21"/>
          <w:szCs w:val="21"/>
        </w:rPr>
        <w:t xml:space="preserve">. Capsules ovoid, opening irregularly, 1.5-2.5 cm long, light brown, with the sepals persistent and </w:t>
      </w:r>
      <w:proofErr w:type="spellStart"/>
      <w:r w:rsidRPr="006A16DD">
        <w:rPr>
          <w:rFonts w:ascii="Helvetica" w:eastAsia="Times New Roman" w:hAnsi="Helvetica" w:cs="Times New Roman"/>
          <w:color w:val="333333"/>
          <w:sz w:val="21"/>
          <w:szCs w:val="21"/>
        </w:rPr>
        <w:t>accrescent</w:t>
      </w:r>
      <w:proofErr w:type="spellEnd"/>
      <w:r w:rsidRPr="006A16DD">
        <w:rPr>
          <w:rFonts w:ascii="Helvetica" w:eastAsia="Times New Roman" w:hAnsi="Helvetica" w:cs="Times New Roman"/>
          <w:color w:val="333333"/>
          <w:sz w:val="21"/>
          <w:szCs w:val="21"/>
        </w:rPr>
        <w:t xml:space="preserve"> at the base; seeds 4 per fruit, black, obtusely </w:t>
      </w:r>
      <w:proofErr w:type="spellStart"/>
      <w:r w:rsidRPr="006A16DD">
        <w:rPr>
          <w:rFonts w:ascii="Helvetica" w:eastAsia="Times New Roman" w:hAnsi="Helvetica" w:cs="Times New Roman"/>
          <w:color w:val="333333"/>
          <w:sz w:val="21"/>
          <w:szCs w:val="21"/>
        </w:rPr>
        <w:t>trigonal</w:t>
      </w:r>
      <w:proofErr w:type="spellEnd"/>
      <w:r w:rsidRPr="006A16DD">
        <w:rPr>
          <w:rFonts w:ascii="Helvetica" w:eastAsia="Times New Roman" w:hAnsi="Helvetica" w:cs="Times New Roman"/>
          <w:color w:val="333333"/>
          <w:sz w:val="21"/>
          <w:szCs w:val="21"/>
        </w:rPr>
        <w:t>, 1-1.5 cm long, velvety (</w:t>
      </w:r>
      <w:r w:rsidRPr="006A16DD">
        <w:rPr>
          <w:rFonts w:ascii="Helvetica" w:eastAsia="Times New Roman" w:hAnsi="Helvetica" w:cs="Times New Roman"/>
          <w:color w:val="333333"/>
          <w:sz w:val="21"/>
        </w:rPr>
        <w:t>Acevedo-Rodriguez, 2005</w:t>
      </w:r>
      <w:r w:rsidRPr="006A16DD">
        <w:rPr>
          <w:rFonts w:ascii="Helvetica" w:eastAsia="Times New Roman" w:hAnsi="Helvetica" w:cs="Times New Roman"/>
          <w:color w:val="333333"/>
          <w:sz w:val="21"/>
          <w:szCs w:val="21"/>
        </w:rPr>
        <w:t>). </w:t>
      </w:r>
    </w:p>
    <w:p w:rsidR="006A16DD" w:rsidRPr="006A16DD" w:rsidRDefault="006A16DD" w:rsidP="006A16DD">
      <w:pPr>
        <w:shd w:val="clear" w:color="auto" w:fill="F9F9F9"/>
        <w:spacing w:before="300" w:after="225" w:line="315" w:lineRule="atLeast"/>
        <w:textAlignment w:val="baseline"/>
        <w:outlineLvl w:val="2"/>
        <w:rPr>
          <w:rFonts w:ascii="inherit" w:eastAsia="Times New Roman" w:hAnsi="inherit" w:cs="Times New Roman"/>
          <w:b/>
          <w:bCs/>
          <w:color w:val="444444"/>
          <w:sz w:val="27"/>
          <w:szCs w:val="27"/>
        </w:rPr>
      </w:pPr>
      <w:r w:rsidRPr="006A16DD">
        <w:rPr>
          <w:rFonts w:ascii="inherit" w:eastAsia="Times New Roman" w:hAnsi="inherit" w:cs="Times New Roman"/>
          <w:b/>
          <w:bCs/>
          <w:color w:val="444444"/>
          <w:sz w:val="27"/>
          <w:szCs w:val="27"/>
        </w:rPr>
        <w:t>Plant Type</w:t>
      </w:r>
    </w:p>
    <w:p w:rsidR="006A16DD" w:rsidRPr="006A16DD" w:rsidRDefault="006A16DD" w:rsidP="006A16DD">
      <w:pPr>
        <w:shd w:val="clear" w:color="auto" w:fill="F9F9F9"/>
        <w:spacing w:after="0" w:line="240" w:lineRule="auto"/>
        <w:textAlignment w:val="baseline"/>
        <w:rPr>
          <w:rFonts w:ascii="Helvetica" w:eastAsia="Times New Roman" w:hAnsi="Helvetica" w:cs="Times New Roman"/>
          <w:color w:val="333333"/>
          <w:sz w:val="21"/>
          <w:szCs w:val="21"/>
        </w:rPr>
      </w:pPr>
      <w:hyperlink r:id="rId18" w:anchor="top-page" w:history="1">
        <w:r w:rsidRPr="006A16DD">
          <w:rPr>
            <w:rFonts w:ascii="Helvetica" w:eastAsia="Times New Roman" w:hAnsi="Helvetica" w:cs="Times New Roman"/>
            <w:color w:val="0074C1"/>
            <w:sz w:val="18"/>
            <w:u w:val="single"/>
          </w:rPr>
          <w:t xml:space="preserve">Top of </w:t>
        </w:r>
        <w:proofErr w:type="spellStart"/>
        <w:r w:rsidRPr="006A16DD">
          <w:rPr>
            <w:rFonts w:ascii="Helvetica" w:eastAsia="Times New Roman" w:hAnsi="Helvetica" w:cs="Times New Roman"/>
            <w:color w:val="0074C1"/>
            <w:sz w:val="18"/>
            <w:u w:val="single"/>
          </w:rPr>
          <w:t>page</w:t>
        </w:r>
      </w:hyperlink>
      <w:r w:rsidRPr="006A16DD">
        <w:rPr>
          <w:rFonts w:ascii="Helvetica" w:eastAsia="Times New Roman" w:hAnsi="Helvetica" w:cs="Times New Roman"/>
          <w:color w:val="333333"/>
          <w:sz w:val="21"/>
          <w:szCs w:val="21"/>
        </w:rPr>
        <w:t>Perennial</w:t>
      </w:r>
      <w:proofErr w:type="spellEnd"/>
      <w:r w:rsidRPr="006A16DD">
        <w:rPr>
          <w:rFonts w:ascii="Helvetica" w:eastAsia="Times New Roman" w:hAnsi="Helvetica" w:cs="Times New Roman"/>
          <w:color w:val="333333"/>
          <w:sz w:val="21"/>
          <w:szCs w:val="21"/>
        </w:rPr>
        <w:br/>
        <w:t>Seed propagated</w:t>
      </w:r>
      <w:r w:rsidRPr="006A16DD">
        <w:rPr>
          <w:rFonts w:ascii="Helvetica" w:eastAsia="Times New Roman" w:hAnsi="Helvetica" w:cs="Times New Roman"/>
          <w:color w:val="333333"/>
          <w:sz w:val="21"/>
          <w:szCs w:val="21"/>
        </w:rPr>
        <w:br/>
      </w:r>
      <w:proofErr w:type="spellStart"/>
      <w:proofErr w:type="gramStart"/>
      <w:r w:rsidRPr="006A16DD">
        <w:rPr>
          <w:rFonts w:ascii="Helvetica" w:eastAsia="Times New Roman" w:hAnsi="Helvetica" w:cs="Times New Roman"/>
          <w:color w:val="333333"/>
          <w:sz w:val="21"/>
          <w:szCs w:val="21"/>
        </w:rPr>
        <w:t>Vegetatively</w:t>
      </w:r>
      <w:proofErr w:type="spellEnd"/>
      <w:proofErr w:type="gramEnd"/>
      <w:r w:rsidRPr="006A16DD">
        <w:rPr>
          <w:rFonts w:ascii="Helvetica" w:eastAsia="Times New Roman" w:hAnsi="Helvetica" w:cs="Times New Roman"/>
          <w:color w:val="333333"/>
          <w:sz w:val="21"/>
          <w:szCs w:val="21"/>
        </w:rPr>
        <w:t xml:space="preserve"> propagated</w:t>
      </w:r>
      <w:r w:rsidRPr="006A16DD">
        <w:rPr>
          <w:rFonts w:ascii="Helvetica" w:eastAsia="Times New Roman" w:hAnsi="Helvetica" w:cs="Times New Roman"/>
          <w:color w:val="333333"/>
          <w:sz w:val="21"/>
          <w:szCs w:val="21"/>
        </w:rPr>
        <w:br/>
        <w:t>Vine / climber</w:t>
      </w:r>
    </w:p>
    <w:p w:rsidR="006A16DD" w:rsidRPr="006A16DD" w:rsidRDefault="006A16DD" w:rsidP="006A16DD">
      <w:pPr>
        <w:shd w:val="clear" w:color="auto" w:fill="F9F9F9"/>
        <w:spacing w:before="300" w:after="225" w:line="315" w:lineRule="atLeast"/>
        <w:textAlignment w:val="baseline"/>
        <w:outlineLvl w:val="2"/>
        <w:rPr>
          <w:rFonts w:ascii="inherit" w:eastAsia="Times New Roman" w:hAnsi="inherit" w:cs="Times New Roman"/>
          <w:b/>
          <w:bCs/>
          <w:color w:val="444444"/>
          <w:sz w:val="27"/>
          <w:szCs w:val="27"/>
        </w:rPr>
      </w:pPr>
      <w:r w:rsidRPr="006A16DD">
        <w:rPr>
          <w:rFonts w:ascii="inherit" w:eastAsia="Times New Roman" w:hAnsi="inherit" w:cs="Times New Roman"/>
          <w:b/>
          <w:bCs/>
          <w:color w:val="444444"/>
          <w:sz w:val="27"/>
          <w:szCs w:val="27"/>
        </w:rPr>
        <w:t>Distribution</w:t>
      </w:r>
    </w:p>
    <w:p w:rsidR="006A16DD" w:rsidRPr="006A16DD" w:rsidRDefault="006A16DD" w:rsidP="006A16DD">
      <w:pPr>
        <w:shd w:val="clear" w:color="auto" w:fill="F9F9F9"/>
        <w:spacing w:after="0" w:line="240" w:lineRule="auto"/>
        <w:textAlignment w:val="baseline"/>
        <w:rPr>
          <w:rFonts w:ascii="Helvetica" w:eastAsia="Times New Roman" w:hAnsi="Helvetica" w:cs="Times New Roman"/>
          <w:color w:val="333333"/>
          <w:sz w:val="21"/>
          <w:szCs w:val="21"/>
        </w:rPr>
      </w:pPr>
      <w:hyperlink r:id="rId19" w:anchor="top-page" w:history="1">
        <w:r w:rsidRPr="006A16DD">
          <w:rPr>
            <w:rFonts w:ascii="Helvetica" w:eastAsia="Times New Roman" w:hAnsi="Helvetica" w:cs="Times New Roman"/>
            <w:color w:val="0074C1"/>
            <w:sz w:val="18"/>
            <w:u w:val="single"/>
          </w:rPr>
          <w:t>Top of page</w:t>
        </w:r>
      </w:hyperlink>
    </w:p>
    <w:p w:rsidR="006A16DD" w:rsidRPr="006A16DD" w:rsidRDefault="006A16DD" w:rsidP="006A16DD">
      <w:pPr>
        <w:spacing w:after="0" w:line="240" w:lineRule="auto"/>
        <w:textAlignment w:val="baseline"/>
        <w:rPr>
          <w:rFonts w:ascii="Helvetica" w:eastAsia="Times New Roman" w:hAnsi="Helvetica" w:cs="Times New Roman"/>
          <w:color w:val="333333"/>
          <w:sz w:val="21"/>
          <w:szCs w:val="21"/>
        </w:rPr>
      </w:pPr>
      <w:r w:rsidRPr="006A16DD">
        <w:rPr>
          <w:rFonts w:ascii="Helvetica" w:eastAsia="Times New Roman" w:hAnsi="Helvetica" w:cs="Times New Roman"/>
          <w:i/>
          <w:iCs/>
          <w:color w:val="333333"/>
          <w:sz w:val="21"/>
        </w:rPr>
        <w:t xml:space="preserve">M. </w:t>
      </w:r>
      <w:proofErr w:type="spellStart"/>
      <w:r w:rsidRPr="006A16DD">
        <w:rPr>
          <w:rFonts w:ascii="Helvetica" w:eastAsia="Times New Roman" w:hAnsi="Helvetica" w:cs="Times New Roman"/>
          <w:i/>
          <w:iCs/>
          <w:color w:val="333333"/>
          <w:sz w:val="21"/>
        </w:rPr>
        <w:t>tuberosa</w:t>
      </w:r>
      <w:proofErr w:type="spellEnd"/>
      <w:r w:rsidRPr="006A16DD">
        <w:rPr>
          <w:rFonts w:ascii="Helvetica" w:eastAsia="Times New Roman" w:hAnsi="Helvetica" w:cs="Times New Roman"/>
          <w:i/>
          <w:iCs/>
          <w:color w:val="333333"/>
          <w:sz w:val="21"/>
        </w:rPr>
        <w:t> </w:t>
      </w:r>
      <w:r w:rsidRPr="006A16DD">
        <w:rPr>
          <w:rFonts w:ascii="Helvetica" w:eastAsia="Times New Roman" w:hAnsi="Helvetica" w:cs="Times New Roman"/>
          <w:color w:val="333333"/>
          <w:sz w:val="21"/>
          <w:szCs w:val="21"/>
        </w:rPr>
        <w:t>is native to Mexico and Central America (</w:t>
      </w:r>
      <w:hyperlink r:id="rId20" w:anchor="29ADCA4F-DBFE-4646-BD5D-D159FC1157AF" w:history="1">
        <w:r w:rsidRPr="006A16DD">
          <w:rPr>
            <w:rFonts w:ascii="Helvetica" w:eastAsia="Times New Roman" w:hAnsi="Helvetica" w:cs="Times New Roman"/>
            <w:color w:val="0074C1"/>
            <w:sz w:val="21"/>
            <w:u w:val="single"/>
          </w:rPr>
          <w:t>Austin, 1998</w:t>
        </w:r>
      </w:hyperlink>
      <w:r w:rsidRPr="006A16DD">
        <w:rPr>
          <w:rFonts w:ascii="Helvetica" w:eastAsia="Times New Roman" w:hAnsi="Helvetica" w:cs="Times New Roman"/>
          <w:color w:val="333333"/>
          <w:sz w:val="21"/>
          <w:szCs w:val="21"/>
        </w:rPr>
        <w:t>). Now it can be found naturalized and cultivated throughout tropical Africa, South America, the Caribbean, the Mascarene Islands, China, India, Indonesia, Sri Lanka, Australia and on islands in the Pacific (see distribution table for details, </w:t>
      </w:r>
      <w:hyperlink r:id="rId21" w:anchor="29ADCA4F-DBFE-4646-BD5D-D159FC1157AF" w:history="1">
        <w:r w:rsidRPr="006A16DD">
          <w:rPr>
            <w:rFonts w:ascii="Helvetica" w:eastAsia="Times New Roman" w:hAnsi="Helvetica" w:cs="Times New Roman"/>
            <w:color w:val="0074C1"/>
            <w:sz w:val="21"/>
            <w:u w:val="single"/>
          </w:rPr>
          <w:t>Austin, 1998</w:t>
        </w:r>
      </w:hyperlink>
      <w:r w:rsidRPr="006A16DD">
        <w:rPr>
          <w:rFonts w:ascii="Helvetica" w:eastAsia="Times New Roman" w:hAnsi="Helvetica" w:cs="Times New Roman"/>
          <w:color w:val="333333"/>
          <w:sz w:val="21"/>
          <w:szCs w:val="21"/>
        </w:rPr>
        <w:t>; </w:t>
      </w:r>
      <w:hyperlink r:id="rId22" w:anchor="C14D94D3-F54E-4A07-84D8-8A695D0962CF" w:history="1">
        <w:r w:rsidRPr="006A16DD">
          <w:rPr>
            <w:rFonts w:ascii="Helvetica" w:eastAsia="Times New Roman" w:hAnsi="Helvetica" w:cs="Times New Roman"/>
            <w:color w:val="0074C1"/>
            <w:sz w:val="21"/>
            <w:u w:val="single"/>
          </w:rPr>
          <w:t>Mansur, 2001</w:t>
        </w:r>
      </w:hyperlink>
      <w:r w:rsidRPr="006A16DD">
        <w:rPr>
          <w:rFonts w:ascii="Helvetica" w:eastAsia="Times New Roman" w:hAnsi="Helvetica" w:cs="Times New Roman"/>
          <w:color w:val="333333"/>
          <w:sz w:val="21"/>
          <w:szCs w:val="21"/>
        </w:rPr>
        <w:t>; </w:t>
      </w:r>
      <w:hyperlink r:id="rId23" w:anchor="17923828-FFF1-4ED2-A617-0A5F456D8997" w:history="1">
        <w:r w:rsidRPr="006A16DD">
          <w:rPr>
            <w:rFonts w:ascii="Helvetica" w:eastAsia="Times New Roman" w:hAnsi="Helvetica" w:cs="Times New Roman"/>
            <w:color w:val="0074C1"/>
            <w:sz w:val="21"/>
            <w:u w:val="single"/>
          </w:rPr>
          <w:t>Broome et al., 2007</w:t>
        </w:r>
      </w:hyperlink>
      <w:r w:rsidRPr="006A16DD">
        <w:rPr>
          <w:rFonts w:ascii="Helvetica" w:eastAsia="Times New Roman" w:hAnsi="Helvetica" w:cs="Times New Roman"/>
          <w:color w:val="333333"/>
          <w:sz w:val="21"/>
          <w:szCs w:val="21"/>
        </w:rPr>
        <w:t>; </w:t>
      </w:r>
      <w:r w:rsidRPr="006A16DD">
        <w:rPr>
          <w:rFonts w:ascii="Helvetica" w:eastAsia="Times New Roman" w:hAnsi="Helvetica" w:cs="Times New Roman"/>
          <w:color w:val="333333"/>
          <w:sz w:val="21"/>
        </w:rPr>
        <w:t>Acevedo-Rodriguez and Strong, 2012</w:t>
      </w:r>
      <w:r w:rsidRPr="006A16DD">
        <w:rPr>
          <w:rFonts w:ascii="Helvetica" w:eastAsia="Times New Roman" w:hAnsi="Helvetica" w:cs="Times New Roman"/>
          <w:color w:val="333333"/>
          <w:sz w:val="21"/>
          <w:szCs w:val="21"/>
        </w:rPr>
        <w:t>; </w:t>
      </w:r>
      <w:hyperlink r:id="rId24" w:anchor="94026487-C25B-4575-A624-3D8950E55D70" w:history="1">
        <w:r w:rsidRPr="006A16DD">
          <w:rPr>
            <w:rFonts w:ascii="Helvetica" w:eastAsia="Times New Roman" w:hAnsi="Helvetica" w:cs="Times New Roman"/>
            <w:color w:val="0074C1"/>
            <w:sz w:val="21"/>
            <w:u w:val="single"/>
          </w:rPr>
          <w:t>ISSG, 2014</w:t>
        </w:r>
      </w:hyperlink>
      <w:r w:rsidRPr="006A16DD">
        <w:rPr>
          <w:rFonts w:ascii="Helvetica" w:eastAsia="Times New Roman" w:hAnsi="Helvetica" w:cs="Times New Roman"/>
          <w:color w:val="333333"/>
          <w:sz w:val="21"/>
          <w:szCs w:val="21"/>
        </w:rPr>
        <w:t>; </w:t>
      </w:r>
      <w:hyperlink r:id="rId25" w:anchor="D9EBF6CC-4332-4782-9985-9809906D431A" w:history="1">
        <w:r w:rsidRPr="006A16DD">
          <w:rPr>
            <w:rFonts w:ascii="Helvetica" w:eastAsia="Times New Roman" w:hAnsi="Helvetica" w:cs="Times New Roman"/>
            <w:color w:val="0074C1"/>
            <w:sz w:val="21"/>
            <w:u w:val="single"/>
          </w:rPr>
          <w:t>PIER, 2014</w:t>
        </w:r>
      </w:hyperlink>
      <w:hyperlink r:id="rId26" w:anchor="7F34AF09-82CC-4EF2-AB08-DD0BCF0AB6BE" w:history="1">
        <w:r w:rsidRPr="006A16DD">
          <w:rPr>
            <w:rFonts w:ascii="Helvetica" w:eastAsia="Times New Roman" w:hAnsi="Helvetica" w:cs="Times New Roman"/>
            <w:color w:val="0074C1"/>
            <w:sz w:val="21"/>
            <w:u w:val="single"/>
          </w:rPr>
          <w:t>PROTA, 2014</w:t>
        </w:r>
      </w:hyperlink>
      <w:r w:rsidRPr="006A16DD">
        <w:rPr>
          <w:rFonts w:ascii="Helvetica" w:eastAsia="Times New Roman" w:hAnsi="Helvetica" w:cs="Times New Roman"/>
          <w:color w:val="333333"/>
          <w:sz w:val="21"/>
          <w:szCs w:val="21"/>
        </w:rPr>
        <w:t>). </w:t>
      </w:r>
    </w:p>
    <w:p w:rsidR="006A16DD" w:rsidRDefault="006A16DD"/>
    <w:p w:rsidR="009F1997" w:rsidRDefault="009F1997"/>
    <w:p w:rsidR="009F1997" w:rsidRDefault="009F1997"/>
    <w:p w:rsidR="009F1997" w:rsidRDefault="009F1997"/>
    <w:p w:rsidR="009F1997" w:rsidRDefault="009F1997"/>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Common Names:</w:t>
      </w:r>
      <w:r>
        <w:rPr>
          <w:rFonts w:ascii="Arial" w:hAnsi="Arial" w:cs="Arial"/>
          <w:color w:val="2B2B2B"/>
        </w:rPr>
        <w:t> </w:t>
      </w:r>
      <w:proofErr w:type="spellStart"/>
      <w:r>
        <w:rPr>
          <w:rFonts w:ascii="Arial" w:hAnsi="Arial" w:cs="Arial"/>
          <w:color w:val="2B2B2B"/>
        </w:rPr>
        <w:t>Woodrose</w:t>
      </w:r>
      <w:proofErr w:type="spellEnd"/>
      <w:r>
        <w:rPr>
          <w:rFonts w:ascii="Arial" w:hAnsi="Arial" w:cs="Arial"/>
          <w:color w:val="2B2B2B"/>
        </w:rPr>
        <w:t xml:space="preserve">, Spanish </w:t>
      </w:r>
      <w:proofErr w:type="spellStart"/>
      <w:r>
        <w:rPr>
          <w:rFonts w:ascii="Arial" w:hAnsi="Arial" w:cs="Arial"/>
          <w:color w:val="2B2B2B"/>
        </w:rPr>
        <w:t>Arborvine</w:t>
      </w:r>
      <w:proofErr w:type="spellEnd"/>
      <w:r>
        <w:rPr>
          <w:rFonts w:ascii="Arial" w:hAnsi="Arial" w:cs="Arial"/>
          <w:color w:val="2B2B2B"/>
        </w:rPr>
        <w:t>, Hawaiian Wood-rose, Wood Rose, Yellow Morning-glory, Spanish Woodbine</w:t>
      </w:r>
    </w:p>
    <w:p w:rsidR="009F1997" w:rsidRDefault="009F1997" w:rsidP="009F1997">
      <w:pPr>
        <w:pStyle w:val="special"/>
        <w:spacing w:before="0" w:beforeAutospacing="0" w:after="360" w:afterAutospacing="0"/>
        <w:textAlignment w:val="baseline"/>
        <w:rPr>
          <w:rFonts w:ascii="Arial" w:hAnsi="Arial" w:cs="Arial"/>
          <w:color w:val="395876"/>
          <w:sz w:val="31"/>
          <w:szCs w:val="31"/>
        </w:rPr>
      </w:pPr>
      <w:r>
        <w:rPr>
          <w:rFonts w:ascii="Arial" w:hAnsi="Arial" w:cs="Arial"/>
          <w:color w:val="395876"/>
          <w:sz w:val="31"/>
          <w:szCs w:val="31"/>
        </w:rPr>
        <w:t>Plant Characteristics</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Duration:</w:t>
      </w:r>
      <w:r>
        <w:rPr>
          <w:rFonts w:ascii="Arial" w:hAnsi="Arial" w:cs="Arial"/>
          <w:color w:val="2B2B2B"/>
        </w:rPr>
        <w:t> Perennial</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Growth Habit:</w:t>
      </w:r>
      <w:r>
        <w:rPr>
          <w:rFonts w:ascii="Arial" w:hAnsi="Arial" w:cs="Arial"/>
          <w:color w:val="2B2B2B"/>
        </w:rPr>
        <w:t> Vine</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Hawaii Native Status:</w:t>
      </w:r>
      <w:r>
        <w:rPr>
          <w:rFonts w:ascii="Arial" w:hAnsi="Arial" w:cs="Arial"/>
          <w:color w:val="2B2B2B"/>
        </w:rPr>
        <w:t xml:space="preserve"> Introduced. This naturalized ornamental garden plant is native to Mexico and Central America, but it is now a </w:t>
      </w:r>
      <w:proofErr w:type="spellStart"/>
      <w:r>
        <w:rPr>
          <w:rFonts w:ascii="Arial" w:hAnsi="Arial" w:cs="Arial"/>
          <w:color w:val="2B2B2B"/>
        </w:rPr>
        <w:t>pantropical</w:t>
      </w:r>
      <w:proofErr w:type="spellEnd"/>
      <w:r>
        <w:rPr>
          <w:rFonts w:ascii="Arial" w:hAnsi="Arial" w:cs="Arial"/>
          <w:color w:val="2B2B2B"/>
        </w:rPr>
        <w:t xml:space="preserve"> weed.</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Flower Color:</w:t>
      </w:r>
      <w:r>
        <w:rPr>
          <w:rFonts w:ascii="Arial" w:hAnsi="Arial" w:cs="Arial"/>
          <w:color w:val="2B2B2B"/>
        </w:rPr>
        <w:t> Yellow</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Height:</w:t>
      </w:r>
      <w:r>
        <w:rPr>
          <w:rFonts w:ascii="Arial" w:hAnsi="Arial" w:cs="Arial"/>
          <w:color w:val="2B2B2B"/>
        </w:rPr>
        <w:t> To 33 feet (10 m) tall</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Description:</w:t>
      </w:r>
      <w:r>
        <w:rPr>
          <w:rFonts w:ascii="Arial" w:hAnsi="Arial" w:cs="Arial"/>
          <w:color w:val="2B2B2B"/>
        </w:rPr>
        <w:t> </w:t>
      </w:r>
    </w:p>
    <w:p w:rsidR="009F1997" w:rsidRDefault="009F1997" w:rsidP="009F1997">
      <w:pPr>
        <w:pStyle w:val="NormalWeb"/>
        <w:spacing w:before="0" w:beforeAutospacing="0" w:after="360" w:afterAutospacing="0"/>
        <w:textAlignment w:val="baseline"/>
        <w:rPr>
          <w:rFonts w:ascii="Arial" w:hAnsi="Arial" w:cs="Arial"/>
          <w:color w:val="2B2B2B"/>
        </w:rPr>
      </w:pPr>
      <w:r>
        <w:rPr>
          <w:rFonts w:ascii="Arial" w:hAnsi="Arial" w:cs="Arial"/>
          <w:color w:val="2B2B2B"/>
        </w:rPr>
        <w:t xml:space="preserve">Here in Hawaii, </w:t>
      </w:r>
      <w:proofErr w:type="spellStart"/>
      <w:r>
        <w:rPr>
          <w:rFonts w:ascii="Arial" w:hAnsi="Arial" w:cs="Arial"/>
          <w:color w:val="2B2B2B"/>
        </w:rPr>
        <w:t>Woodrose</w:t>
      </w:r>
      <w:proofErr w:type="spellEnd"/>
      <w:r>
        <w:rPr>
          <w:rFonts w:ascii="Arial" w:hAnsi="Arial" w:cs="Arial"/>
          <w:color w:val="2B2B2B"/>
        </w:rPr>
        <w:t xml:space="preserve"> vines grow in low to middle elevation, </w:t>
      </w:r>
      <w:proofErr w:type="spellStart"/>
      <w:r>
        <w:rPr>
          <w:rFonts w:ascii="Arial" w:hAnsi="Arial" w:cs="Arial"/>
          <w:color w:val="2B2B2B"/>
        </w:rPr>
        <w:t>mesic</w:t>
      </w:r>
      <w:proofErr w:type="spellEnd"/>
      <w:r>
        <w:rPr>
          <w:rFonts w:ascii="Arial" w:hAnsi="Arial" w:cs="Arial"/>
          <w:color w:val="2B2B2B"/>
        </w:rPr>
        <w:t xml:space="preserve"> (moderately wet) forests.</w:t>
      </w:r>
    </w:p>
    <w:p w:rsidR="009F1997" w:rsidRDefault="009F1997" w:rsidP="009F1997">
      <w:pPr>
        <w:pStyle w:val="special"/>
        <w:spacing w:before="0" w:beforeAutospacing="0" w:after="360" w:afterAutospacing="0"/>
        <w:textAlignment w:val="baseline"/>
        <w:rPr>
          <w:rFonts w:ascii="Arial" w:hAnsi="Arial" w:cs="Arial"/>
          <w:color w:val="395876"/>
          <w:sz w:val="31"/>
          <w:szCs w:val="31"/>
        </w:rPr>
      </w:pPr>
      <w:r>
        <w:rPr>
          <w:rFonts w:ascii="Arial" w:hAnsi="Arial" w:cs="Arial"/>
          <w:color w:val="395876"/>
          <w:sz w:val="31"/>
          <w:szCs w:val="31"/>
        </w:rPr>
        <w:t>Special Characteristics</w:t>
      </w:r>
    </w:p>
    <w:p w:rsidR="009F1997" w:rsidRDefault="009F1997" w:rsidP="009F1997">
      <w:pPr>
        <w:pStyle w:val="NormalWeb"/>
        <w:spacing w:before="0" w:beforeAutospacing="0" w:after="0" w:afterAutospacing="0"/>
        <w:textAlignment w:val="baseline"/>
        <w:rPr>
          <w:rFonts w:ascii="Arial" w:hAnsi="Arial" w:cs="Arial"/>
          <w:color w:val="2B2B2B"/>
        </w:rPr>
      </w:pPr>
      <w:r>
        <w:rPr>
          <w:rFonts w:ascii="inherit" w:hAnsi="inherit" w:cs="Arial"/>
          <w:b/>
          <w:bCs/>
          <w:color w:val="393939"/>
          <w:bdr w:val="none" w:sz="0" w:space="0" w:color="auto" w:frame="1"/>
        </w:rPr>
        <w:t>Poisonous</w:t>
      </w:r>
      <w:r>
        <w:rPr>
          <w:rFonts w:ascii="Arial" w:hAnsi="Arial" w:cs="Arial"/>
          <w:color w:val="2B2B2B"/>
        </w:rPr>
        <w:t> – The seeds are poisonous.</w:t>
      </w:r>
    </w:p>
    <w:p w:rsidR="009F1997" w:rsidRDefault="009F1997"/>
    <w:p w:rsidR="00E236F0" w:rsidRDefault="00E236F0"/>
    <w:p w:rsidR="00E236F0" w:rsidRDefault="00E236F0"/>
    <w:p w:rsidR="00E236F0" w:rsidRDefault="00E236F0"/>
    <w:p w:rsidR="00E236F0" w:rsidRDefault="00E236F0"/>
    <w:tbl>
      <w:tblPr>
        <w:tblW w:w="825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759"/>
        <w:gridCol w:w="5491"/>
      </w:tblGrid>
      <w:tr w:rsidR="00E236F0" w:rsidRPr="00E236F0" w:rsidTr="00E236F0">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36F0" w:rsidRPr="00E236F0" w:rsidRDefault="00E236F0" w:rsidP="00E236F0">
            <w:pPr>
              <w:spacing w:after="0" w:line="240" w:lineRule="auto"/>
              <w:jc w:val="center"/>
              <w:rPr>
                <w:rFonts w:ascii="Arial" w:eastAsia="Times New Roman" w:hAnsi="Arial" w:cs="Arial"/>
                <w:b/>
                <w:bCs/>
                <w:color w:val="222222"/>
                <w:sz w:val="26"/>
                <w:szCs w:val="26"/>
              </w:rPr>
            </w:pPr>
            <w:proofErr w:type="spellStart"/>
            <w:r w:rsidRPr="00E236F0">
              <w:rPr>
                <w:rFonts w:ascii="Arial" w:eastAsia="Times New Roman" w:hAnsi="Arial" w:cs="Arial"/>
                <w:b/>
                <w:bCs/>
                <w:i/>
                <w:iCs/>
                <w:color w:val="222222"/>
                <w:sz w:val="26"/>
                <w:szCs w:val="26"/>
              </w:rPr>
              <w:t>Merremia</w:t>
            </w:r>
            <w:proofErr w:type="spellEnd"/>
            <w:r w:rsidRPr="00E236F0">
              <w:rPr>
                <w:rFonts w:ascii="Arial" w:eastAsia="Times New Roman" w:hAnsi="Arial" w:cs="Arial"/>
                <w:b/>
                <w:bCs/>
                <w:i/>
                <w:iCs/>
                <w:color w:val="222222"/>
                <w:sz w:val="26"/>
                <w:szCs w:val="26"/>
              </w:rPr>
              <w:t xml:space="preserve"> </w:t>
            </w:r>
            <w:proofErr w:type="spellStart"/>
            <w:r w:rsidRPr="00E236F0">
              <w:rPr>
                <w:rFonts w:ascii="Arial" w:eastAsia="Times New Roman" w:hAnsi="Arial" w:cs="Arial"/>
                <w:b/>
                <w:bCs/>
                <w:i/>
                <w:iCs/>
                <w:color w:val="222222"/>
                <w:sz w:val="26"/>
                <w:szCs w:val="26"/>
              </w:rPr>
              <w:t>tuberosa</w:t>
            </w:r>
            <w:proofErr w:type="spellEnd"/>
            <w:r w:rsidRPr="00E236F0">
              <w:rPr>
                <w:rFonts w:ascii="Arial" w:eastAsia="Times New Roman" w:hAnsi="Arial" w:cs="Arial"/>
                <w:b/>
                <w:bCs/>
                <w:i/>
                <w:iCs/>
                <w:color w:val="222222"/>
                <w:sz w:val="26"/>
                <w:szCs w:val="26"/>
              </w:rPr>
              <w:t>, </w:t>
            </w:r>
            <w:r w:rsidRPr="00E236F0">
              <w:rPr>
                <w:rFonts w:ascii="Arial" w:eastAsia="Times New Roman" w:hAnsi="Arial" w:cs="Arial"/>
                <w:b/>
                <w:bCs/>
                <w:color w:val="222222"/>
                <w:sz w:val="26"/>
                <w:szCs w:val="26"/>
              </w:rPr>
              <w:t>Wood Rose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36F0" w:rsidRPr="00E236F0" w:rsidRDefault="00E236F0" w:rsidP="00E236F0">
            <w:pPr>
              <w:numPr>
                <w:ilvl w:val="0"/>
                <w:numId w:val="1"/>
              </w:numPr>
              <w:spacing w:after="0" w:line="405" w:lineRule="atLeast"/>
              <w:ind w:left="0"/>
              <w:rPr>
                <w:rFonts w:ascii="Arial" w:eastAsia="Times New Roman" w:hAnsi="Arial" w:cs="Arial"/>
                <w:color w:val="222222"/>
                <w:sz w:val="26"/>
                <w:szCs w:val="26"/>
              </w:rPr>
            </w:pPr>
            <w:proofErr w:type="spellStart"/>
            <w:r w:rsidRPr="00E236F0">
              <w:rPr>
                <w:rFonts w:ascii="Arial" w:eastAsia="Times New Roman" w:hAnsi="Arial" w:cs="Arial"/>
                <w:i/>
                <w:iCs/>
                <w:color w:val="222222"/>
                <w:sz w:val="26"/>
                <w:szCs w:val="26"/>
              </w:rPr>
              <w:t>Cocculus</w:t>
            </w:r>
            <w:proofErr w:type="spellEnd"/>
            <w:r w:rsidRPr="00E236F0">
              <w:rPr>
                <w:rFonts w:ascii="Arial" w:eastAsia="Times New Roman" w:hAnsi="Arial" w:cs="Arial"/>
                <w:i/>
                <w:iCs/>
                <w:color w:val="222222"/>
                <w:sz w:val="26"/>
                <w:szCs w:val="26"/>
              </w:rPr>
              <w:t xml:space="preserve"> </w:t>
            </w:r>
            <w:proofErr w:type="spellStart"/>
            <w:r w:rsidRPr="00E236F0">
              <w:rPr>
                <w:rFonts w:ascii="Arial" w:eastAsia="Times New Roman" w:hAnsi="Arial" w:cs="Arial"/>
                <w:i/>
                <w:iCs/>
                <w:color w:val="222222"/>
                <w:sz w:val="26"/>
                <w:szCs w:val="26"/>
              </w:rPr>
              <w:t>carolinus</w:t>
            </w:r>
            <w:proofErr w:type="spellEnd"/>
            <w:r w:rsidRPr="00E236F0">
              <w:rPr>
                <w:rFonts w:ascii="Arial" w:eastAsia="Times New Roman" w:hAnsi="Arial" w:cs="Arial"/>
                <w:color w:val="222222"/>
                <w:sz w:val="26"/>
                <w:szCs w:val="26"/>
              </w:rPr>
              <w:t xml:space="preserve">, </w:t>
            </w:r>
            <w:proofErr w:type="spellStart"/>
            <w:r w:rsidRPr="00E236F0">
              <w:rPr>
                <w:rFonts w:ascii="Arial" w:eastAsia="Times New Roman" w:hAnsi="Arial" w:cs="Arial"/>
                <w:color w:val="222222"/>
                <w:sz w:val="26"/>
                <w:szCs w:val="26"/>
              </w:rPr>
              <w:t>coralbead</w:t>
            </w:r>
            <w:proofErr w:type="spellEnd"/>
            <w:r w:rsidRPr="00E236F0">
              <w:rPr>
                <w:rFonts w:ascii="Arial" w:eastAsia="Times New Roman" w:hAnsi="Arial" w:cs="Arial"/>
                <w:color w:val="222222"/>
                <w:sz w:val="26"/>
                <w:szCs w:val="26"/>
              </w:rPr>
              <w:t>—Virginia to Kansas, south to Florida and Texas</w:t>
            </w:r>
          </w:p>
          <w:p w:rsidR="00E236F0" w:rsidRPr="00E236F0" w:rsidRDefault="00E236F0" w:rsidP="00E236F0">
            <w:pPr>
              <w:numPr>
                <w:ilvl w:val="0"/>
                <w:numId w:val="1"/>
              </w:numPr>
              <w:spacing w:after="0" w:line="405" w:lineRule="atLeast"/>
              <w:ind w:left="0"/>
              <w:rPr>
                <w:rFonts w:ascii="Arial" w:eastAsia="Times New Roman" w:hAnsi="Arial" w:cs="Arial"/>
                <w:color w:val="222222"/>
                <w:sz w:val="26"/>
                <w:szCs w:val="26"/>
              </w:rPr>
            </w:pPr>
            <w:proofErr w:type="spellStart"/>
            <w:r w:rsidRPr="00E236F0">
              <w:rPr>
                <w:rFonts w:ascii="Arial" w:eastAsia="Times New Roman" w:hAnsi="Arial" w:cs="Arial"/>
                <w:i/>
                <w:iCs/>
                <w:color w:val="222222"/>
                <w:sz w:val="26"/>
                <w:szCs w:val="26"/>
              </w:rPr>
              <w:t>Dalbergia</w:t>
            </w:r>
            <w:proofErr w:type="spellEnd"/>
            <w:r w:rsidRPr="00E236F0">
              <w:rPr>
                <w:rFonts w:ascii="Arial" w:eastAsia="Times New Roman" w:hAnsi="Arial" w:cs="Arial"/>
                <w:i/>
                <w:iCs/>
                <w:color w:val="222222"/>
                <w:sz w:val="26"/>
                <w:szCs w:val="26"/>
              </w:rPr>
              <w:t xml:space="preserve"> </w:t>
            </w:r>
            <w:proofErr w:type="spellStart"/>
            <w:r w:rsidRPr="00E236F0">
              <w:rPr>
                <w:rFonts w:ascii="Arial" w:eastAsia="Times New Roman" w:hAnsi="Arial" w:cs="Arial"/>
                <w:i/>
                <w:iCs/>
                <w:color w:val="222222"/>
                <w:sz w:val="26"/>
                <w:szCs w:val="26"/>
              </w:rPr>
              <w:t>ecastaphyllum</w:t>
            </w:r>
            <w:proofErr w:type="spellEnd"/>
            <w:r w:rsidRPr="00E236F0">
              <w:rPr>
                <w:rFonts w:ascii="Arial" w:eastAsia="Times New Roman" w:hAnsi="Arial" w:cs="Arial"/>
                <w:color w:val="222222"/>
                <w:sz w:val="26"/>
                <w:szCs w:val="26"/>
              </w:rPr>
              <w:t>, coin vine—Florida</w:t>
            </w:r>
          </w:p>
          <w:p w:rsidR="00E236F0" w:rsidRPr="00E236F0" w:rsidRDefault="00E236F0" w:rsidP="00E236F0">
            <w:pPr>
              <w:numPr>
                <w:ilvl w:val="0"/>
                <w:numId w:val="1"/>
              </w:numPr>
              <w:spacing w:after="0" w:line="405" w:lineRule="atLeast"/>
              <w:ind w:left="0"/>
              <w:rPr>
                <w:rFonts w:ascii="Arial" w:eastAsia="Times New Roman" w:hAnsi="Arial" w:cs="Arial"/>
                <w:color w:val="222222"/>
                <w:sz w:val="26"/>
                <w:szCs w:val="26"/>
              </w:rPr>
            </w:pPr>
            <w:r w:rsidRPr="00E236F0">
              <w:rPr>
                <w:rFonts w:ascii="Arial" w:eastAsia="Times New Roman" w:hAnsi="Arial" w:cs="Arial"/>
                <w:i/>
                <w:iCs/>
                <w:color w:val="222222"/>
                <w:sz w:val="26"/>
                <w:szCs w:val="26"/>
              </w:rPr>
              <w:t xml:space="preserve">Ipomoea </w:t>
            </w:r>
            <w:proofErr w:type="spellStart"/>
            <w:r w:rsidRPr="00E236F0">
              <w:rPr>
                <w:rFonts w:ascii="Arial" w:eastAsia="Times New Roman" w:hAnsi="Arial" w:cs="Arial"/>
                <w:i/>
                <w:iCs/>
                <w:color w:val="222222"/>
                <w:sz w:val="26"/>
                <w:szCs w:val="26"/>
              </w:rPr>
              <w:t>pes-caprae</w:t>
            </w:r>
            <w:proofErr w:type="spellEnd"/>
            <w:r w:rsidRPr="00E236F0">
              <w:rPr>
                <w:rFonts w:ascii="Arial" w:eastAsia="Times New Roman" w:hAnsi="Arial" w:cs="Arial"/>
                <w:color w:val="222222"/>
                <w:sz w:val="26"/>
                <w:szCs w:val="26"/>
              </w:rPr>
              <w:t>,* railroad vine—South Carolina to Florida and Texas</w:t>
            </w:r>
          </w:p>
          <w:p w:rsidR="00E236F0" w:rsidRPr="00E236F0" w:rsidRDefault="00E236F0" w:rsidP="00E236F0">
            <w:pPr>
              <w:numPr>
                <w:ilvl w:val="0"/>
                <w:numId w:val="1"/>
              </w:numPr>
              <w:spacing w:after="0" w:line="405" w:lineRule="atLeast"/>
              <w:ind w:left="0"/>
              <w:rPr>
                <w:rFonts w:ascii="Arial" w:eastAsia="Times New Roman" w:hAnsi="Arial" w:cs="Arial"/>
                <w:color w:val="222222"/>
                <w:sz w:val="26"/>
                <w:szCs w:val="26"/>
              </w:rPr>
            </w:pPr>
            <w:r w:rsidRPr="00E236F0">
              <w:rPr>
                <w:rFonts w:ascii="Arial" w:eastAsia="Times New Roman" w:hAnsi="Arial" w:cs="Arial"/>
                <w:i/>
                <w:iCs/>
                <w:color w:val="222222"/>
                <w:sz w:val="26"/>
                <w:szCs w:val="26"/>
              </w:rPr>
              <w:t xml:space="preserve">Smilax </w:t>
            </w:r>
            <w:proofErr w:type="spellStart"/>
            <w:r w:rsidRPr="00E236F0">
              <w:rPr>
                <w:rFonts w:ascii="Arial" w:eastAsia="Times New Roman" w:hAnsi="Arial" w:cs="Arial"/>
                <w:i/>
                <w:iCs/>
                <w:color w:val="222222"/>
                <w:sz w:val="26"/>
                <w:szCs w:val="26"/>
              </w:rPr>
              <w:t>walteri</w:t>
            </w:r>
            <w:proofErr w:type="spellEnd"/>
            <w:r w:rsidRPr="00E236F0">
              <w:rPr>
                <w:rFonts w:ascii="Arial" w:eastAsia="Times New Roman" w:hAnsi="Arial" w:cs="Arial"/>
                <w:color w:val="222222"/>
                <w:sz w:val="26"/>
                <w:szCs w:val="26"/>
              </w:rPr>
              <w:t xml:space="preserve">, coral </w:t>
            </w:r>
            <w:proofErr w:type="spellStart"/>
            <w:r w:rsidRPr="00E236F0">
              <w:rPr>
                <w:rFonts w:ascii="Arial" w:eastAsia="Times New Roman" w:hAnsi="Arial" w:cs="Arial"/>
                <w:color w:val="222222"/>
                <w:sz w:val="26"/>
                <w:szCs w:val="26"/>
              </w:rPr>
              <w:t>greenbriar</w:t>
            </w:r>
            <w:proofErr w:type="spellEnd"/>
            <w:r w:rsidRPr="00E236F0">
              <w:rPr>
                <w:rFonts w:ascii="Arial" w:eastAsia="Times New Roman" w:hAnsi="Arial" w:cs="Arial"/>
                <w:color w:val="222222"/>
                <w:sz w:val="26"/>
                <w:szCs w:val="26"/>
              </w:rPr>
              <w:t xml:space="preserve">—New Jersey, south to Florida, west to the lower Mississippi </w:t>
            </w:r>
            <w:proofErr w:type="spellStart"/>
            <w:r w:rsidRPr="00E236F0">
              <w:rPr>
                <w:rFonts w:ascii="Arial" w:eastAsia="Times New Roman" w:hAnsi="Arial" w:cs="Arial"/>
                <w:color w:val="222222"/>
                <w:sz w:val="26"/>
                <w:szCs w:val="26"/>
              </w:rPr>
              <w:t>Vall</w:t>
            </w:r>
            <w:proofErr w:type="spellEnd"/>
          </w:p>
        </w:tc>
      </w:tr>
    </w:tbl>
    <w:p w:rsidR="00E236F0" w:rsidRDefault="00E236F0"/>
    <w:sectPr w:rsidR="00E236F0" w:rsidSect="00FD41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0D7"/>
    <w:multiLevelType w:val="multilevel"/>
    <w:tmpl w:val="A08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A357B4"/>
    <w:multiLevelType w:val="multilevel"/>
    <w:tmpl w:val="28A0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6F0"/>
    <w:rsid w:val="00085039"/>
    <w:rsid w:val="001C6012"/>
    <w:rsid w:val="003A0AD4"/>
    <w:rsid w:val="00483856"/>
    <w:rsid w:val="006A16DD"/>
    <w:rsid w:val="00826A39"/>
    <w:rsid w:val="00875019"/>
    <w:rsid w:val="008A531D"/>
    <w:rsid w:val="008D6F3C"/>
    <w:rsid w:val="009F1997"/>
    <w:rsid w:val="009F7C11"/>
    <w:rsid w:val="00A07448"/>
    <w:rsid w:val="00A13D2E"/>
    <w:rsid w:val="00B937DB"/>
    <w:rsid w:val="00C54BF2"/>
    <w:rsid w:val="00E236F0"/>
    <w:rsid w:val="00F77A09"/>
    <w:rsid w:val="00FD4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4B"/>
  </w:style>
  <w:style w:type="paragraph" w:styleId="Heading3">
    <w:name w:val="heading 3"/>
    <w:basedOn w:val="Normal"/>
    <w:link w:val="Heading3Char"/>
    <w:uiPriority w:val="9"/>
    <w:qFormat/>
    <w:rsid w:val="006A16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
    <w:name w:val="special"/>
    <w:basedOn w:val="Normal"/>
    <w:rsid w:val="009F1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16DD"/>
    <w:rPr>
      <w:rFonts w:ascii="Times New Roman" w:eastAsia="Times New Roman" w:hAnsi="Times New Roman" w:cs="Times New Roman"/>
      <w:b/>
      <w:bCs/>
      <w:sz w:val="27"/>
      <w:szCs w:val="27"/>
    </w:rPr>
  </w:style>
  <w:style w:type="character" w:styleId="Emphasis">
    <w:name w:val="Emphasis"/>
    <w:basedOn w:val="DefaultParagraphFont"/>
    <w:uiPriority w:val="20"/>
    <w:qFormat/>
    <w:rsid w:val="006A16DD"/>
    <w:rPr>
      <w:i/>
      <w:iCs/>
    </w:rPr>
  </w:style>
  <w:style w:type="character" w:styleId="Hyperlink">
    <w:name w:val="Hyperlink"/>
    <w:basedOn w:val="DefaultParagraphFont"/>
    <w:uiPriority w:val="99"/>
    <w:semiHidden/>
    <w:unhideWhenUsed/>
    <w:rsid w:val="006A16DD"/>
    <w:rPr>
      <w:color w:val="0000FF"/>
      <w:u w:val="single"/>
    </w:rPr>
  </w:style>
  <w:style w:type="character" w:customStyle="1" w:styleId="citation">
    <w:name w:val="citation"/>
    <w:basedOn w:val="DefaultParagraphFont"/>
    <w:rsid w:val="006A16DD"/>
  </w:style>
</w:styles>
</file>

<file path=word/webSettings.xml><?xml version="1.0" encoding="utf-8"?>
<w:webSettings xmlns:r="http://schemas.openxmlformats.org/officeDocument/2006/relationships" xmlns:w="http://schemas.openxmlformats.org/wordprocessingml/2006/main">
  <w:divs>
    <w:div w:id="351106402">
      <w:bodyDiv w:val="1"/>
      <w:marLeft w:val="0"/>
      <w:marRight w:val="0"/>
      <w:marTop w:val="0"/>
      <w:marBottom w:val="0"/>
      <w:divBdr>
        <w:top w:val="none" w:sz="0" w:space="0" w:color="auto"/>
        <w:left w:val="none" w:sz="0" w:space="0" w:color="auto"/>
        <w:bottom w:val="none" w:sz="0" w:space="0" w:color="auto"/>
        <w:right w:val="none" w:sz="0" w:space="0" w:color="auto"/>
      </w:divBdr>
      <w:divsChild>
        <w:div w:id="543907606">
          <w:marLeft w:val="0"/>
          <w:marRight w:val="0"/>
          <w:marTop w:val="0"/>
          <w:marBottom w:val="0"/>
          <w:divBdr>
            <w:top w:val="none" w:sz="0" w:space="0" w:color="auto"/>
            <w:left w:val="none" w:sz="0" w:space="0" w:color="auto"/>
            <w:bottom w:val="none" w:sz="0" w:space="0" w:color="auto"/>
            <w:right w:val="none" w:sz="0" w:space="0" w:color="auto"/>
          </w:divBdr>
        </w:div>
        <w:div w:id="975137486">
          <w:marLeft w:val="0"/>
          <w:marRight w:val="0"/>
          <w:marTop w:val="0"/>
          <w:marBottom w:val="0"/>
          <w:divBdr>
            <w:top w:val="none" w:sz="0" w:space="0" w:color="auto"/>
            <w:left w:val="none" w:sz="0" w:space="0" w:color="auto"/>
            <w:bottom w:val="none" w:sz="0" w:space="0" w:color="auto"/>
            <w:right w:val="none" w:sz="0" w:space="0" w:color="auto"/>
          </w:divBdr>
        </w:div>
        <w:div w:id="276563866">
          <w:marLeft w:val="0"/>
          <w:marRight w:val="0"/>
          <w:marTop w:val="0"/>
          <w:marBottom w:val="0"/>
          <w:divBdr>
            <w:top w:val="none" w:sz="0" w:space="0" w:color="auto"/>
            <w:left w:val="none" w:sz="0" w:space="0" w:color="auto"/>
            <w:bottom w:val="none" w:sz="0" w:space="0" w:color="auto"/>
            <w:right w:val="none" w:sz="0" w:space="0" w:color="auto"/>
          </w:divBdr>
        </w:div>
        <w:div w:id="475949324">
          <w:marLeft w:val="0"/>
          <w:marRight w:val="0"/>
          <w:marTop w:val="0"/>
          <w:marBottom w:val="0"/>
          <w:divBdr>
            <w:top w:val="none" w:sz="0" w:space="0" w:color="auto"/>
            <w:left w:val="none" w:sz="0" w:space="0" w:color="auto"/>
            <w:bottom w:val="none" w:sz="0" w:space="0" w:color="auto"/>
            <w:right w:val="none" w:sz="0" w:space="0" w:color="auto"/>
          </w:divBdr>
        </w:div>
        <w:div w:id="452288866">
          <w:marLeft w:val="0"/>
          <w:marRight w:val="0"/>
          <w:marTop w:val="0"/>
          <w:marBottom w:val="0"/>
          <w:divBdr>
            <w:top w:val="none" w:sz="0" w:space="0" w:color="auto"/>
            <w:left w:val="none" w:sz="0" w:space="0" w:color="auto"/>
            <w:bottom w:val="none" w:sz="0" w:space="0" w:color="auto"/>
            <w:right w:val="none" w:sz="0" w:space="0" w:color="auto"/>
          </w:divBdr>
        </w:div>
        <w:div w:id="168176687">
          <w:marLeft w:val="0"/>
          <w:marRight w:val="0"/>
          <w:marTop w:val="0"/>
          <w:marBottom w:val="0"/>
          <w:divBdr>
            <w:top w:val="none" w:sz="0" w:space="0" w:color="auto"/>
            <w:left w:val="none" w:sz="0" w:space="0" w:color="auto"/>
            <w:bottom w:val="none" w:sz="0" w:space="0" w:color="auto"/>
            <w:right w:val="none" w:sz="0" w:space="0" w:color="auto"/>
          </w:divBdr>
        </w:div>
      </w:divsChild>
    </w:div>
    <w:div w:id="1250383806">
      <w:bodyDiv w:val="1"/>
      <w:marLeft w:val="0"/>
      <w:marRight w:val="0"/>
      <w:marTop w:val="0"/>
      <w:marBottom w:val="0"/>
      <w:divBdr>
        <w:top w:val="none" w:sz="0" w:space="0" w:color="auto"/>
        <w:left w:val="none" w:sz="0" w:space="0" w:color="auto"/>
        <w:bottom w:val="none" w:sz="0" w:space="0" w:color="auto"/>
        <w:right w:val="none" w:sz="0" w:space="0" w:color="auto"/>
      </w:divBdr>
    </w:div>
    <w:div w:id="183665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bi.org/isc/datasheet/115577" TargetMode="External"/><Relationship Id="rId13" Type="http://schemas.openxmlformats.org/officeDocument/2006/relationships/hyperlink" Target="https://www.cabi.org/isc/datasheet/115577" TargetMode="External"/><Relationship Id="rId18" Type="http://schemas.openxmlformats.org/officeDocument/2006/relationships/hyperlink" Target="https://www.cabi.org/isc/datasheet/115577" TargetMode="External"/><Relationship Id="rId26" Type="http://schemas.openxmlformats.org/officeDocument/2006/relationships/hyperlink" Target="https://www.cabi.org/isc/datasheet/115577" TargetMode="External"/><Relationship Id="rId3" Type="http://schemas.openxmlformats.org/officeDocument/2006/relationships/settings" Target="settings.xml"/><Relationship Id="rId21" Type="http://schemas.openxmlformats.org/officeDocument/2006/relationships/hyperlink" Target="https://www.cabi.org/isc/datasheet/115577" TargetMode="External"/><Relationship Id="rId7" Type="http://schemas.openxmlformats.org/officeDocument/2006/relationships/hyperlink" Target="https://www.cabi.org/isc/datasheet/115577" TargetMode="External"/><Relationship Id="rId12" Type="http://schemas.openxmlformats.org/officeDocument/2006/relationships/hyperlink" Target="https://www.cabi.org/isc/datasheet/115577" TargetMode="External"/><Relationship Id="rId17" Type="http://schemas.openxmlformats.org/officeDocument/2006/relationships/hyperlink" Target="https://www.cabi.org/isc/datasheet/115577" TargetMode="External"/><Relationship Id="rId25" Type="http://schemas.openxmlformats.org/officeDocument/2006/relationships/hyperlink" Target="https://www.cabi.org/isc/datasheet/115577" TargetMode="External"/><Relationship Id="rId2" Type="http://schemas.openxmlformats.org/officeDocument/2006/relationships/styles" Target="styles.xml"/><Relationship Id="rId16" Type="http://schemas.openxmlformats.org/officeDocument/2006/relationships/hyperlink" Target="https://www.cabi.org/isc/datasheet/115577" TargetMode="External"/><Relationship Id="rId20" Type="http://schemas.openxmlformats.org/officeDocument/2006/relationships/hyperlink" Target="https://www.cabi.org/isc/datasheet/115577" TargetMode="External"/><Relationship Id="rId1" Type="http://schemas.openxmlformats.org/officeDocument/2006/relationships/numbering" Target="numbering.xml"/><Relationship Id="rId6" Type="http://schemas.openxmlformats.org/officeDocument/2006/relationships/hyperlink" Target="https://www.cabi.org/isc/datasheet/115577" TargetMode="External"/><Relationship Id="rId11" Type="http://schemas.openxmlformats.org/officeDocument/2006/relationships/hyperlink" Target="https://www.cabi.org/isc/datasheet/115577" TargetMode="External"/><Relationship Id="rId24" Type="http://schemas.openxmlformats.org/officeDocument/2006/relationships/hyperlink" Target="https://www.cabi.org/isc/datasheet/115577" TargetMode="External"/><Relationship Id="rId5" Type="http://schemas.openxmlformats.org/officeDocument/2006/relationships/hyperlink" Target="https://www.cabi.org/isc/datasheet/115577" TargetMode="External"/><Relationship Id="rId15" Type="http://schemas.openxmlformats.org/officeDocument/2006/relationships/hyperlink" Target="https://www.cabi.org/isc/datasheet/115577" TargetMode="External"/><Relationship Id="rId23" Type="http://schemas.openxmlformats.org/officeDocument/2006/relationships/hyperlink" Target="https://www.cabi.org/isc/datasheet/115577" TargetMode="External"/><Relationship Id="rId28" Type="http://schemas.openxmlformats.org/officeDocument/2006/relationships/theme" Target="theme/theme1.xml"/><Relationship Id="rId10" Type="http://schemas.openxmlformats.org/officeDocument/2006/relationships/hyperlink" Target="https://www.cabi.org/isc/datasheet/115577" TargetMode="External"/><Relationship Id="rId19" Type="http://schemas.openxmlformats.org/officeDocument/2006/relationships/hyperlink" Target="https://www.cabi.org/isc/datasheet/115577" TargetMode="External"/><Relationship Id="rId4" Type="http://schemas.openxmlformats.org/officeDocument/2006/relationships/webSettings" Target="webSettings.xml"/><Relationship Id="rId9" Type="http://schemas.openxmlformats.org/officeDocument/2006/relationships/hyperlink" Target="https://www.cabi.org/isc/datasheet/115577" TargetMode="External"/><Relationship Id="rId14" Type="http://schemas.openxmlformats.org/officeDocument/2006/relationships/hyperlink" Target="https://www.cabi.org/isc/datasheet/115577" TargetMode="External"/><Relationship Id="rId22" Type="http://schemas.openxmlformats.org/officeDocument/2006/relationships/hyperlink" Target="https://www.cabi.org/isc/datasheet/11557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8</dc:creator>
  <cp:lastModifiedBy>Lenovo 8</cp:lastModifiedBy>
  <cp:revision>1</cp:revision>
  <dcterms:created xsi:type="dcterms:W3CDTF">2019-04-29T14:39:00Z</dcterms:created>
  <dcterms:modified xsi:type="dcterms:W3CDTF">2019-04-29T16:06:00Z</dcterms:modified>
</cp:coreProperties>
</file>